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83" w:rsidRDefault="00B66D83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C023C" w:rsidP="00813647">
      <w:pPr>
        <w:keepNext/>
        <w:jc w:val="center"/>
        <w:outlineLvl w:val="3"/>
        <w:rPr>
          <w:b/>
          <w:szCs w:val="28"/>
        </w:rPr>
      </w:pPr>
      <w:r>
        <w:rPr>
          <w:noProof/>
          <w:szCs w:val="28"/>
        </w:rPr>
      </w: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6pt;height:44.15pt;mso-position-horizontal-relative:char;mso-position-vertical-relative:line">
            <v:imagedata r:id="rId5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 _</w:t>
      </w:r>
      <w:r w:rsidR="00FE0BFF">
        <w:rPr>
          <w:b/>
          <w:szCs w:val="28"/>
        </w:rPr>
        <w:t>04.05.2023</w:t>
      </w:r>
      <w:bookmarkStart w:id="0" w:name="_GoBack"/>
      <w:bookmarkEnd w:id="0"/>
      <w:r w:rsidR="00EB3A0C" w:rsidRPr="00B00C46">
        <w:rPr>
          <w:b/>
          <w:szCs w:val="28"/>
        </w:rPr>
        <w:t xml:space="preserve">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</w:t>
      </w:r>
      <w:r w:rsidR="00FE0BFF">
        <w:rPr>
          <w:b/>
          <w:szCs w:val="28"/>
        </w:rPr>
        <w:t>135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5D600C" w:rsidRDefault="005D600C" w:rsidP="00C81A63">
      <w:pPr>
        <w:jc w:val="center"/>
        <w:rPr>
          <w:szCs w:val="28"/>
        </w:rPr>
      </w:pPr>
    </w:p>
    <w:p w:rsidR="003C17FC" w:rsidRPr="003C17FC" w:rsidRDefault="003C17FC" w:rsidP="0028063D">
      <w:pPr>
        <w:jc w:val="center"/>
        <w:rPr>
          <w:rFonts w:cs="Courier New"/>
          <w:b/>
          <w:szCs w:val="28"/>
        </w:rPr>
      </w:pPr>
      <w:r w:rsidRPr="003C17FC">
        <w:rPr>
          <w:rFonts w:cs="Courier New"/>
          <w:b/>
          <w:szCs w:val="28"/>
        </w:rPr>
        <w:t xml:space="preserve">О </w:t>
      </w:r>
      <w:r w:rsidR="0028063D">
        <w:rPr>
          <w:rFonts w:cs="Courier New"/>
          <w:b/>
          <w:szCs w:val="28"/>
        </w:rPr>
        <w:t>принятии устава Тверского сельского поселения Апшеронского района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28063D" w:rsidRPr="0028063D" w:rsidRDefault="0028063D" w:rsidP="0028063D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8063D">
        <w:rPr>
          <w:bCs/>
          <w:szCs w:val="28"/>
        </w:rPr>
        <w:t xml:space="preserve">В целях приведения устава </w:t>
      </w:r>
      <w:r>
        <w:rPr>
          <w:bCs/>
          <w:szCs w:val="28"/>
        </w:rPr>
        <w:t>Тверского</w:t>
      </w:r>
      <w:r w:rsidRPr="0028063D">
        <w:rPr>
          <w:bCs/>
          <w:szCs w:val="28"/>
        </w:rPr>
        <w:t xml:space="preserve"> сельского поселения Апшеронского района в соответствие с действующим законодательством, 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bCs/>
          <w:szCs w:val="28"/>
        </w:rPr>
        <w:t>Тверского</w:t>
      </w:r>
      <w:r w:rsidRPr="0028063D">
        <w:rPr>
          <w:bCs/>
          <w:szCs w:val="28"/>
        </w:rPr>
        <w:t xml:space="preserve"> сельского поселения Апшеронского района р е ш и л:</w:t>
      </w:r>
    </w:p>
    <w:p w:rsidR="0028063D" w:rsidRPr="0028063D" w:rsidRDefault="0028063D" w:rsidP="0028063D">
      <w:pPr>
        <w:tabs>
          <w:tab w:val="left" w:pos="960"/>
          <w:tab w:val="left" w:pos="1200"/>
          <w:tab w:val="left" w:pos="1560"/>
        </w:tabs>
        <w:ind w:firstLine="851"/>
        <w:jc w:val="both"/>
        <w:rPr>
          <w:szCs w:val="28"/>
        </w:rPr>
      </w:pPr>
      <w:r w:rsidRPr="0028063D">
        <w:rPr>
          <w:szCs w:val="28"/>
        </w:rPr>
        <w:t xml:space="preserve">1. Принять устав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поселения Апшеронского района (прилагается).</w:t>
      </w:r>
    </w:p>
    <w:p w:rsidR="0028063D" w:rsidRPr="0028063D" w:rsidRDefault="0028063D" w:rsidP="0028063D">
      <w:pPr>
        <w:tabs>
          <w:tab w:val="left" w:pos="960"/>
          <w:tab w:val="left" w:pos="1200"/>
          <w:tab w:val="left" w:pos="1560"/>
        </w:tabs>
        <w:ind w:firstLine="851"/>
        <w:jc w:val="both"/>
        <w:rPr>
          <w:szCs w:val="28"/>
        </w:rPr>
      </w:pPr>
      <w:r w:rsidRPr="0028063D">
        <w:rPr>
          <w:szCs w:val="28"/>
        </w:rPr>
        <w:t xml:space="preserve">2. Решение Совета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</w:t>
      </w:r>
      <w:r>
        <w:rPr>
          <w:szCs w:val="28"/>
        </w:rPr>
        <w:t xml:space="preserve">еления Апшеронского района от </w:t>
      </w:r>
      <w:r w:rsidR="00852383" w:rsidRPr="00852383">
        <w:rPr>
          <w:szCs w:val="28"/>
        </w:rPr>
        <w:t xml:space="preserve">20 мая 2022 года № 101 </w:t>
      </w:r>
      <w:r w:rsidRPr="0028063D">
        <w:rPr>
          <w:szCs w:val="28"/>
        </w:rPr>
        <w:t xml:space="preserve">«О принятии устава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поселения Апшеронского района» признать утратившим силу со дня вступления в силу устава, принятого настоящим решением.</w:t>
      </w:r>
    </w:p>
    <w:p w:rsidR="0028063D" w:rsidRPr="0028063D" w:rsidRDefault="0028063D" w:rsidP="0028063D">
      <w:pPr>
        <w:tabs>
          <w:tab w:val="left" w:pos="960"/>
        </w:tabs>
        <w:ind w:firstLine="851"/>
        <w:jc w:val="both"/>
        <w:rPr>
          <w:szCs w:val="28"/>
        </w:rPr>
      </w:pPr>
      <w:r w:rsidRPr="0028063D">
        <w:rPr>
          <w:szCs w:val="28"/>
        </w:rPr>
        <w:t xml:space="preserve">3. Поручить </w:t>
      </w:r>
      <w:r w:rsidR="00852383">
        <w:rPr>
          <w:szCs w:val="28"/>
        </w:rPr>
        <w:t xml:space="preserve">исполняющему обязанности главы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поселения Апшеронского района зарегистрировать настоящий устав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поселения Апшеронского района в установленном порядке.</w:t>
      </w:r>
    </w:p>
    <w:p w:rsidR="0028063D" w:rsidRPr="0028063D" w:rsidRDefault="0028063D" w:rsidP="0028063D">
      <w:pPr>
        <w:tabs>
          <w:tab w:val="left" w:pos="960"/>
        </w:tabs>
        <w:ind w:firstLine="851"/>
        <w:jc w:val="both"/>
        <w:rPr>
          <w:szCs w:val="28"/>
        </w:rPr>
      </w:pPr>
      <w:r w:rsidRPr="0028063D">
        <w:rPr>
          <w:szCs w:val="28"/>
        </w:rPr>
        <w:t xml:space="preserve">4. Обнародовать зарегистрированный устав </w:t>
      </w:r>
      <w:r>
        <w:rPr>
          <w:szCs w:val="28"/>
        </w:rPr>
        <w:t>Тверского</w:t>
      </w:r>
      <w:r w:rsidRPr="0028063D">
        <w:rPr>
          <w:szCs w:val="28"/>
        </w:rPr>
        <w:t xml:space="preserve"> сельского поселения Апшеронского района в установленном порядке.</w:t>
      </w:r>
    </w:p>
    <w:p w:rsidR="0028063D" w:rsidRPr="0028063D" w:rsidRDefault="0028063D" w:rsidP="0028063D">
      <w:pPr>
        <w:tabs>
          <w:tab w:val="left" w:pos="960"/>
        </w:tabs>
        <w:ind w:firstLine="851"/>
        <w:jc w:val="both"/>
        <w:rPr>
          <w:szCs w:val="28"/>
        </w:rPr>
      </w:pPr>
      <w:r w:rsidRPr="0028063D">
        <w:rPr>
          <w:szCs w:val="28"/>
        </w:rPr>
        <w:t>5. Контроль за выполнением настоящего решения возложить на комиссию по бюджету, финансам, налогам, сборам, вопросам экономического развития, муниципальной собственности, законности, местного 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r>
        <w:rPr>
          <w:szCs w:val="28"/>
        </w:rPr>
        <w:t>Швайковская</w:t>
      </w:r>
      <w:r w:rsidRPr="0028063D">
        <w:rPr>
          <w:szCs w:val="28"/>
        </w:rPr>
        <w:t>).</w:t>
      </w:r>
    </w:p>
    <w:p w:rsidR="0028063D" w:rsidRPr="0028063D" w:rsidRDefault="0028063D" w:rsidP="0028063D">
      <w:pPr>
        <w:tabs>
          <w:tab w:val="left" w:pos="1080"/>
        </w:tabs>
        <w:ind w:firstLine="851"/>
        <w:jc w:val="both"/>
        <w:rPr>
          <w:szCs w:val="28"/>
        </w:rPr>
      </w:pPr>
      <w:r w:rsidRPr="0028063D">
        <w:rPr>
          <w:szCs w:val="28"/>
        </w:rPr>
        <w:t>6. Настоящее решение вступает в силу со дня его подписания, за исключением пункта 2 настоящего решения, который вступает в силу после его официального обнародования.</w:t>
      </w: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Default="00852383" w:rsidP="0028063D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852383" w:rsidRDefault="00852383" w:rsidP="0028063D">
      <w:pPr>
        <w:rPr>
          <w:szCs w:val="28"/>
        </w:rPr>
      </w:pPr>
      <w:r>
        <w:rPr>
          <w:szCs w:val="28"/>
        </w:rPr>
        <w:t>Тверского сельского поселения</w:t>
      </w:r>
    </w:p>
    <w:p w:rsidR="00852383" w:rsidRPr="003C17FC" w:rsidRDefault="00852383" w:rsidP="0028063D">
      <w:pPr>
        <w:rPr>
          <w:szCs w:val="28"/>
        </w:rPr>
      </w:pPr>
      <w:r>
        <w:rPr>
          <w:szCs w:val="28"/>
        </w:rPr>
        <w:t>Апшеронского района                                                                 Е.В.Подгорный</w:t>
      </w:r>
    </w:p>
    <w:sectPr w:rsidR="00852383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04A7A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8063D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83080"/>
    <w:rsid w:val="00585ADC"/>
    <w:rsid w:val="005953D2"/>
    <w:rsid w:val="005B028D"/>
    <w:rsid w:val="005D600C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52383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40F9E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66D83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C023C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E0BF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605EB4"/>
  <w15:docId w15:val="{7DD6DFEA-675A-490B-88B1-5422830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8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8">
    <w:name w:val="Body Text"/>
    <w:basedOn w:val="a"/>
    <w:link w:val="a9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2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FD177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c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d">
    <w:name w:val="Символ нумерации"/>
    <w:uiPriority w:val="99"/>
    <w:rsid w:val="00FD177A"/>
  </w:style>
  <w:style w:type="character" w:customStyle="1" w:styleId="13">
    <w:name w:val="Основной шрифт абзаца1"/>
    <w:uiPriority w:val="99"/>
    <w:rsid w:val="00FD177A"/>
  </w:style>
  <w:style w:type="paragraph" w:styleId="ae">
    <w:name w:val="List"/>
    <w:basedOn w:val="a8"/>
    <w:uiPriority w:val="99"/>
    <w:rsid w:val="00FD177A"/>
    <w:rPr>
      <w:rFonts w:cs="Tahoma"/>
    </w:rPr>
  </w:style>
  <w:style w:type="paragraph" w:customStyle="1" w:styleId="14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">
    <w:name w:val="Title"/>
    <w:basedOn w:val="11"/>
    <w:next w:val="af0"/>
    <w:link w:val="af1"/>
    <w:uiPriority w:val="99"/>
    <w:qFormat/>
    <w:locked/>
    <w:rsid w:val="00FD177A"/>
  </w:style>
  <w:style w:type="character" w:customStyle="1" w:styleId="af1">
    <w:name w:val="Заголовок Знак"/>
    <w:link w:val="af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0">
    <w:name w:val="Subtitle"/>
    <w:basedOn w:val="11"/>
    <w:next w:val="a8"/>
    <w:link w:val="af2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2">
    <w:name w:val="Подзаголовок Знак"/>
    <w:link w:val="af0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3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6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7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4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5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7">
    <w:name w:val="header"/>
    <w:basedOn w:val="a"/>
    <w:link w:val="af8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8">
    <w:name w:val="Верхний колонтитул Знак"/>
    <w:link w:val="af7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9">
    <w:name w:val="footer"/>
    <w:basedOn w:val="a"/>
    <w:link w:val="afa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a">
    <w:name w:val="Нижний колонтитул Знак"/>
    <w:link w:val="af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b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c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63</cp:revision>
  <cp:lastPrinted>2023-06-06T11:12:00Z</cp:lastPrinted>
  <dcterms:created xsi:type="dcterms:W3CDTF">2010-11-15T02:50:00Z</dcterms:created>
  <dcterms:modified xsi:type="dcterms:W3CDTF">2023-06-06T11:35:00Z</dcterms:modified>
</cp:coreProperties>
</file>