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6"/>
        <w:gridCol w:w="4895"/>
      </w:tblGrid>
      <w:tr w:rsidR="00CC3B6D" w:rsidRPr="00D70363" w:rsidTr="00CC3B6D">
        <w:tc>
          <w:tcPr>
            <w:tcW w:w="4676" w:type="dxa"/>
          </w:tcPr>
          <w:p w:rsidR="00CC3B6D" w:rsidRPr="00CC3B6D" w:rsidRDefault="00CC3B6D" w:rsidP="00CC3B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5" w:type="dxa"/>
          </w:tcPr>
          <w:p w:rsidR="00CC3B6D" w:rsidRDefault="00CC3B6D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B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6E64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CC3B6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A6E64" w:rsidRDefault="009A6E64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B6D" w:rsidRPr="00CC3B6D" w:rsidRDefault="009A6E64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3B6D" w:rsidRPr="00CC3B6D" w:rsidRDefault="00943AC4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0" w:history="1">
              <w:r w:rsidR="00CC3B6D" w:rsidRPr="00CC3B6D">
                <w:rPr>
                  <w:rFonts w:ascii="Times New Roman" w:hAnsi="Times New Roman" w:cs="Times New Roman"/>
                  <w:sz w:val="28"/>
                  <w:szCs w:val="28"/>
                </w:rPr>
                <w:t>постановлени</w:t>
              </w:r>
              <w:r w:rsidR="009A6E64">
                <w:rPr>
                  <w:rFonts w:ascii="Times New Roman" w:hAnsi="Times New Roman" w:cs="Times New Roman"/>
                  <w:sz w:val="28"/>
                  <w:szCs w:val="28"/>
                </w:rPr>
                <w:t>ем</w:t>
              </w:r>
            </w:hyperlink>
            <w:r w:rsidR="00CC3B6D" w:rsidRPr="00CC3B6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              муниципального образования</w:t>
            </w:r>
          </w:p>
          <w:p w:rsidR="00CC3B6D" w:rsidRPr="00CC3B6D" w:rsidRDefault="00CC3B6D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B6D">
              <w:rPr>
                <w:rFonts w:ascii="Times New Roman" w:hAnsi="Times New Roman" w:cs="Times New Roman"/>
                <w:sz w:val="28"/>
                <w:szCs w:val="28"/>
              </w:rPr>
              <w:t>Апшеронский район</w:t>
            </w:r>
          </w:p>
          <w:p w:rsidR="00CC3B6D" w:rsidRPr="00CC3B6D" w:rsidRDefault="00CC3B6D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3B6D"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  <w:r w:rsidR="001C533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C3B6D">
              <w:rPr>
                <w:rFonts w:ascii="Times New Roman" w:hAnsi="Times New Roman" w:cs="Times New Roman"/>
                <w:sz w:val="28"/>
                <w:szCs w:val="28"/>
              </w:rPr>
              <w:t>__ № _______</w:t>
            </w:r>
          </w:p>
          <w:p w:rsidR="00CC3B6D" w:rsidRPr="00CC3B6D" w:rsidRDefault="00CC3B6D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B6D" w:rsidRPr="00CC3B6D" w:rsidRDefault="00CC3B6D" w:rsidP="001C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B6D" w:rsidRDefault="00CC3B6D" w:rsidP="00525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E64" w:rsidRDefault="009A6E64" w:rsidP="001C5335">
      <w:pPr>
        <w:pStyle w:val="70"/>
        <w:shd w:val="clear" w:color="auto" w:fill="auto"/>
        <w:spacing w:before="0" w:after="0"/>
        <w:ind w:left="1701" w:right="1133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ПОРЯДОК</w:t>
      </w:r>
    </w:p>
    <w:p w:rsidR="002961B1" w:rsidRDefault="00525BF3" w:rsidP="002961B1">
      <w:pPr>
        <w:pStyle w:val="70"/>
        <w:shd w:val="clear" w:color="auto" w:fill="auto"/>
        <w:spacing w:before="0" w:after="0"/>
        <w:ind w:right="-1"/>
        <w:jc w:val="center"/>
        <w:rPr>
          <w:color w:val="000000"/>
          <w:sz w:val="28"/>
          <w:szCs w:val="28"/>
          <w:lang w:bidi="ru-RU"/>
        </w:rPr>
      </w:pPr>
      <w:r w:rsidRPr="00D1448E">
        <w:rPr>
          <w:color w:val="000000"/>
          <w:sz w:val="28"/>
          <w:szCs w:val="28"/>
          <w:lang w:bidi="ru-RU"/>
        </w:rPr>
        <w:t xml:space="preserve">предоставления единовременной компенсационной </w:t>
      </w:r>
    </w:p>
    <w:p w:rsidR="002961B1" w:rsidRDefault="00525BF3" w:rsidP="002961B1">
      <w:pPr>
        <w:pStyle w:val="70"/>
        <w:shd w:val="clear" w:color="auto" w:fill="auto"/>
        <w:spacing w:before="0" w:after="0"/>
        <w:ind w:right="-1"/>
        <w:jc w:val="center"/>
        <w:rPr>
          <w:color w:val="000000"/>
          <w:sz w:val="28"/>
          <w:szCs w:val="28"/>
          <w:lang w:bidi="ru-RU"/>
        </w:rPr>
      </w:pPr>
      <w:r w:rsidRPr="00D1448E">
        <w:rPr>
          <w:color w:val="000000"/>
          <w:sz w:val="28"/>
          <w:szCs w:val="28"/>
          <w:lang w:bidi="ru-RU"/>
        </w:rPr>
        <w:t>выплатыотдельным категориям работников, поступающи</w:t>
      </w:r>
      <w:r w:rsidR="001C5335">
        <w:rPr>
          <w:color w:val="000000"/>
          <w:sz w:val="28"/>
          <w:szCs w:val="28"/>
          <w:lang w:bidi="ru-RU"/>
        </w:rPr>
        <w:t>м</w:t>
      </w:r>
    </w:p>
    <w:p w:rsidR="00254EC1" w:rsidRDefault="00525BF3" w:rsidP="002961B1">
      <w:pPr>
        <w:pStyle w:val="70"/>
        <w:shd w:val="clear" w:color="auto" w:fill="auto"/>
        <w:spacing w:before="0" w:after="0"/>
        <w:ind w:right="-1"/>
        <w:jc w:val="center"/>
        <w:rPr>
          <w:color w:val="000000"/>
          <w:sz w:val="28"/>
          <w:szCs w:val="28"/>
          <w:lang w:bidi="ru-RU"/>
        </w:rPr>
      </w:pPr>
      <w:r w:rsidRPr="00D1448E">
        <w:rPr>
          <w:color w:val="000000"/>
          <w:sz w:val="28"/>
          <w:szCs w:val="28"/>
          <w:lang w:bidi="ru-RU"/>
        </w:rPr>
        <w:t xml:space="preserve">на работу в государственные учреждения здравоохранения, </w:t>
      </w:r>
    </w:p>
    <w:p w:rsidR="00254EC1" w:rsidRDefault="00525BF3" w:rsidP="002961B1">
      <w:pPr>
        <w:pStyle w:val="70"/>
        <w:shd w:val="clear" w:color="auto" w:fill="auto"/>
        <w:spacing w:before="0" w:after="0"/>
        <w:ind w:right="-1"/>
        <w:jc w:val="center"/>
        <w:rPr>
          <w:color w:val="000000"/>
          <w:sz w:val="28"/>
          <w:szCs w:val="28"/>
          <w:lang w:bidi="ru-RU"/>
        </w:rPr>
      </w:pPr>
      <w:r w:rsidRPr="00D1448E">
        <w:rPr>
          <w:color w:val="000000"/>
          <w:sz w:val="28"/>
          <w:szCs w:val="28"/>
          <w:lang w:bidi="ru-RU"/>
        </w:rPr>
        <w:t>расположенны</w:t>
      </w:r>
      <w:r w:rsidR="0061324B">
        <w:rPr>
          <w:color w:val="000000"/>
          <w:sz w:val="28"/>
          <w:szCs w:val="28"/>
          <w:lang w:bidi="ru-RU"/>
        </w:rPr>
        <w:t>е</w:t>
      </w:r>
      <w:r w:rsidRPr="00D1448E">
        <w:rPr>
          <w:color w:val="000000"/>
          <w:sz w:val="28"/>
          <w:szCs w:val="28"/>
          <w:lang w:bidi="ru-RU"/>
        </w:rPr>
        <w:t xml:space="preserve"> на территории муниципаль</w:t>
      </w:r>
      <w:r w:rsidR="00152F70">
        <w:rPr>
          <w:color w:val="000000"/>
          <w:sz w:val="28"/>
          <w:szCs w:val="28"/>
          <w:lang w:bidi="ru-RU"/>
        </w:rPr>
        <w:t xml:space="preserve">ного образования </w:t>
      </w:r>
    </w:p>
    <w:p w:rsidR="00525BF3" w:rsidRPr="00D1448E" w:rsidRDefault="00152F70" w:rsidP="002961B1">
      <w:pPr>
        <w:pStyle w:val="70"/>
        <w:shd w:val="clear" w:color="auto" w:fill="auto"/>
        <w:spacing w:before="0" w:after="0"/>
        <w:ind w:right="-1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Апшеронский </w:t>
      </w:r>
      <w:r w:rsidR="00525BF3" w:rsidRPr="00D1448E">
        <w:rPr>
          <w:color w:val="000000"/>
          <w:sz w:val="28"/>
          <w:szCs w:val="28"/>
          <w:lang w:bidi="ru-RU"/>
        </w:rPr>
        <w:t>район</w:t>
      </w:r>
    </w:p>
    <w:p w:rsidR="00525BF3" w:rsidRDefault="00525BF3" w:rsidP="00525BF3">
      <w:pPr>
        <w:pStyle w:val="70"/>
        <w:shd w:val="clear" w:color="auto" w:fill="auto"/>
        <w:spacing w:before="0" w:after="0"/>
        <w:jc w:val="center"/>
        <w:rPr>
          <w:color w:val="000000"/>
          <w:sz w:val="28"/>
          <w:szCs w:val="28"/>
          <w:lang w:bidi="ru-RU"/>
        </w:rPr>
      </w:pPr>
    </w:p>
    <w:p w:rsidR="00E8724F" w:rsidRPr="00D1448E" w:rsidRDefault="00E8724F" w:rsidP="00525BF3">
      <w:pPr>
        <w:pStyle w:val="70"/>
        <w:shd w:val="clear" w:color="auto" w:fill="auto"/>
        <w:spacing w:before="0" w:after="0"/>
        <w:jc w:val="center"/>
        <w:rPr>
          <w:color w:val="000000"/>
          <w:sz w:val="28"/>
          <w:szCs w:val="28"/>
          <w:lang w:bidi="ru-RU"/>
        </w:rPr>
      </w:pPr>
    </w:p>
    <w:p w:rsidR="00525BF3" w:rsidRPr="00544A3A" w:rsidRDefault="00525BF3" w:rsidP="00525BF3">
      <w:pPr>
        <w:pStyle w:val="70"/>
        <w:numPr>
          <w:ilvl w:val="0"/>
          <w:numId w:val="1"/>
        </w:numPr>
        <w:shd w:val="clear" w:color="auto" w:fill="auto"/>
        <w:spacing w:before="0" w:after="0"/>
        <w:jc w:val="center"/>
        <w:rPr>
          <w:sz w:val="28"/>
          <w:szCs w:val="28"/>
        </w:rPr>
      </w:pPr>
      <w:r w:rsidRPr="00544A3A">
        <w:rPr>
          <w:color w:val="000000"/>
          <w:sz w:val="28"/>
          <w:szCs w:val="28"/>
          <w:lang w:bidi="ru-RU"/>
        </w:rPr>
        <w:t>Общие положения</w:t>
      </w:r>
    </w:p>
    <w:p w:rsidR="007136A3" w:rsidRPr="00D1448E" w:rsidRDefault="007136A3" w:rsidP="007136A3">
      <w:pPr>
        <w:pStyle w:val="70"/>
        <w:shd w:val="clear" w:color="auto" w:fill="auto"/>
        <w:spacing w:before="0" w:after="0"/>
        <w:ind w:left="720"/>
        <w:rPr>
          <w:sz w:val="28"/>
          <w:szCs w:val="28"/>
        </w:rPr>
      </w:pPr>
    </w:p>
    <w:p w:rsidR="00525BF3" w:rsidRDefault="00525BF3" w:rsidP="005E2C68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1134"/>
          <w:tab w:val="left" w:pos="1418"/>
          <w:tab w:val="left" w:pos="3261"/>
        </w:tabs>
        <w:spacing w:before="0" w:line="298" w:lineRule="exact"/>
        <w:ind w:left="0" w:firstLine="709"/>
        <w:rPr>
          <w:color w:val="000000"/>
          <w:sz w:val="28"/>
          <w:szCs w:val="28"/>
          <w:lang w:bidi="ru-RU"/>
        </w:rPr>
      </w:pPr>
      <w:r w:rsidRPr="00D1448E">
        <w:rPr>
          <w:color w:val="000000"/>
          <w:sz w:val="28"/>
          <w:szCs w:val="28"/>
          <w:lang w:bidi="ru-RU"/>
        </w:rPr>
        <w:t xml:space="preserve">Настоящий Порядок предоставления единовременной </w:t>
      </w:r>
      <w:r w:rsidR="001C23CE" w:rsidRPr="00D1448E">
        <w:rPr>
          <w:color w:val="000000"/>
          <w:sz w:val="28"/>
          <w:szCs w:val="28"/>
          <w:lang w:bidi="ru-RU"/>
        </w:rPr>
        <w:t>компенсацио</w:t>
      </w:r>
      <w:r w:rsidR="001C23CE" w:rsidRPr="00D1448E">
        <w:rPr>
          <w:color w:val="000000"/>
          <w:sz w:val="28"/>
          <w:szCs w:val="28"/>
          <w:lang w:bidi="ru-RU"/>
        </w:rPr>
        <w:t>н</w:t>
      </w:r>
      <w:r w:rsidR="001C23CE" w:rsidRPr="00D1448E">
        <w:rPr>
          <w:color w:val="000000"/>
          <w:sz w:val="28"/>
          <w:szCs w:val="28"/>
          <w:lang w:bidi="ru-RU"/>
        </w:rPr>
        <w:t>ной выплаты отдельным категориям работников, поступающи</w:t>
      </w:r>
      <w:r w:rsidR="001C5335">
        <w:rPr>
          <w:color w:val="000000"/>
          <w:sz w:val="28"/>
          <w:szCs w:val="28"/>
          <w:lang w:bidi="ru-RU"/>
        </w:rPr>
        <w:t>м</w:t>
      </w:r>
      <w:r w:rsidR="001C23CE" w:rsidRPr="00D1448E">
        <w:rPr>
          <w:color w:val="000000"/>
          <w:sz w:val="28"/>
          <w:szCs w:val="28"/>
          <w:lang w:bidi="ru-RU"/>
        </w:rPr>
        <w:t xml:space="preserve"> на работу в г</w:t>
      </w:r>
      <w:r w:rsidR="001C23CE" w:rsidRPr="00D1448E">
        <w:rPr>
          <w:color w:val="000000"/>
          <w:sz w:val="28"/>
          <w:szCs w:val="28"/>
          <w:lang w:bidi="ru-RU"/>
        </w:rPr>
        <w:t>о</w:t>
      </w:r>
      <w:r w:rsidR="001C23CE" w:rsidRPr="00D1448E">
        <w:rPr>
          <w:color w:val="000000"/>
          <w:sz w:val="28"/>
          <w:szCs w:val="28"/>
          <w:lang w:bidi="ru-RU"/>
        </w:rPr>
        <w:t>сударственные</w:t>
      </w:r>
      <w:r w:rsidR="007136A3" w:rsidRPr="00D1448E">
        <w:rPr>
          <w:color w:val="000000"/>
          <w:sz w:val="28"/>
          <w:szCs w:val="28"/>
          <w:lang w:bidi="ru-RU"/>
        </w:rPr>
        <w:t xml:space="preserve"> учреждения</w:t>
      </w:r>
      <w:r w:rsidRPr="00D1448E">
        <w:rPr>
          <w:color w:val="000000"/>
          <w:sz w:val="28"/>
          <w:szCs w:val="28"/>
          <w:lang w:bidi="ru-RU"/>
        </w:rPr>
        <w:t xml:space="preserve"> здравоохранения, расположенны</w:t>
      </w:r>
      <w:r w:rsidR="0061324B">
        <w:rPr>
          <w:color w:val="000000"/>
          <w:sz w:val="28"/>
          <w:szCs w:val="28"/>
          <w:lang w:bidi="ru-RU"/>
        </w:rPr>
        <w:t>е</w:t>
      </w:r>
      <w:r w:rsidRPr="00D1448E">
        <w:rPr>
          <w:color w:val="000000"/>
          <w:sz w:val="28"/>
          <w:szCs w:val="28"/>
          <w:lang w:bidi="ru-RU"/>
        </w:rPr>
        <w:t xml:space="preserve"> на территории муниц</w:t>
      </w:r>
      <w:r w:rsidR="007136A3" w:rsidRPr="00D1448E">
        <w:rPr>
          <w:color w:val="000000"/>
          <w:sz w:val="28"/>
          <w:szCs w:val="28"/>
          <w:lang w:bidi="ru-RU"/>
        </w:rPr>
        <w:t>ипального образования Апшеронский</w:t>
      </w:r>
      <w:r w:rsidRPr="00D1448E">
        <w:rPr>
          <w:color w:val="000000"/>
          <w:sz w:val="28"/>
          <w:szCs w:val="28"/>
          <w:lang w:bidi="ru-RU"/>
        </w:rPr>
        <w:t xml:space="preserve"> район (далее - Порядок), разраб</w:t>
      </w:r>
      <w:r w:rsidRPr="00D1448E">
        <w:rPr>
          <w:color w:val="000000"/>
          <w:sz w:val="28"/>
          <w:szCs w:val="28"/>
          <w:lang w:bidi="ru-RU"/>
        </w:rPr>
        <w:t>о</w:t>
      </w:r>
      <w:r w:rsidRPr="00D1448E">
        <w:rPr>
          <w:color w:val="000000"/>
          <w:sz w:val="28"/>
          <w:szCs w:val="28"/>
          <w:lang w:bidi="ru-RU"/>
        </w:rPr>
        <w:t>тан на основании решения Совета муниц</w:t>
      </w:r>
      <w:r w:rsidR="007136A3" w:rsidRPr="00D1448E">
        <w:rPr>
          <w:color w:val="000000"/>
          <w:sz w:val="28"/>
          <w:szCs w:val="28"/>
          <w:lang w:bidi="ru-RU"/>
        </w:rPr>
        <w:t>ипального образования Апшеронский район от 20 апреля 202</w:t>
      </w:r>
      <w:r w:rsidR="001C5335">
        <w:rPr>
          <w:color w:val="000000"/>
          <w:sz w:val="28"/>
          <w:szCs w:val="28"/>
          <w:lang w:bidi="ru-RU"/>
        </w:rPr>
        <w:t>3</w:t>
      </w:r>
      <w:r w:rsidR="007136A3" w:rsidRPr="00D1448E">
        <w:rPr>
          <w:color w:val="000000"/>
          <w:sz w:val="28"/>
          <w:szCs w:val="28"/>
          <w:lang w:bidi="ru-RU"/>
        </w:rPr>
        <w:t xml:space="preserve"> г</w:t>
      </w:r>
      <w:r w:rsidR="00544A3A">
        <w:rPr>
          <w:color w:val="000000"/>
          <w:sz w:val="28"/>
          <w:szCs w:val="28"/>
          <w:lang w:bidi="ru-RU"/>
        </w:rPr>
        <w:t>ода</w:t>
      </w:r>
      <w:r w:rsidR="007136A3" w:rsidRPr="00D1448E">
        <w:rPr>
          <w:color w:val="000000"/>
          <w:sz w:val="28"/>
          <w:szCs w:val="28"/>
          <w:lang w:bidi="ru-RU"/>
        </w:rPr>
        <w:t xml:space="preserve"> № 185 «О создании благоприятных условий в ц</w:t>
      </w:r>
      <w:r w:rsidR="007136A3" w:rsidRPr="00D1448E">
        <w:rPr>
          <w:color w:val="000000"/>
          <w:sz w:val="28"/>
          <w:szCs w:val="28"/>
          <w:lang w:bidi="ru-RU"/>
        </w:rPr>
        <w:t>е</w:t>
      </w:r>
      <w:r w:rsidR="007136A3" w:rsidRPr="00D1448E">
        <w:rPr>
          <w:color w:val="000000"/>
          <w:sz w:val="28"/>
          <w:szCs w:val="28"/>
          <w:lang w:bidi="ru-RU"/>
        </w:rPr>
        <w:t xml:space="preserve">лях привлечения врачебных кадров для работы в государственных </w:t>
      </w:r>
      <w:r w:rsidRPr="00D1448E">
        <w:rPr>
          <w:color w:val="000000"/>
          <w:sz w:val="28"/>
          <w:szCs w:val="28"/>
          <w:lang w:bidi="ru-RU"/>
        </w:rPr>
        <w:t>учре</w:t>
      </w:r>
      <w:r w:rsidR="007136A3" w:rsidRPr="00D1448E">
        <w:rPr>
          <w:color w:val="000000"/>
          <w:sz w:val="28"/>
          <w:szCs w:val="28"/>
          <w:lang w:bidi="ru-RU"/>
        </w:rPr>
        <w:t>ждениях</w:t>
      </w:r>
      <w:r w:rsidRPr="00D1448E">
        <w:rPr>
          <w:color w:val="000000"/>
          <w:sz w:val="28"/>
          <w:szCs w:val="28"/>
          <w:lang w:bidi="ru-RU"/>
        </w:rPr>
        <w:t xml:space="preserve"> здравоохранен</w:t>
      </w:r>
      <w:r w:rsidR="007136A3" w:rsidRPr="00D1448E">
        <w:rPr>
          <w:color w:val="000000"/>
          <w:sz w:val="28"/>
          <w:szCs w:val="28"/>
          <w:lang w:bidi="ru-RU"/>
        </w:rPr>
        <w:t xml:space="preserve">ия </w:t>
      </w:r>
      <w:r w:rsidRPr="00D1448E">
        <w:rPr>
          <w:color w:val="000000"/>
          <w:sz w:val="28"/>
          <w:szCs w:val="28"/>
          <w:lang w:bidi="ru-RU"/>
        </w:rPr>
        <w:t>муниц</w:t>
      </w:r>
      <w:r w:rsidR="007136A3" w:rsidRPr="00D1448E">
        <w:rPr>
          <w:color w:val="000000"/>
          <w:sz w:val="28"/>
          <w:szCs w:val="28"/>
          <w:lang w:bidi="ru-RU"/>
        </w:rPr>
        <w:t>ипального образования Апшеронский</w:t>
      </w:r>
      <w:r w:rsidRPr="00D1448E">
        <w:rPr>
          <w:color w:val="000000"/>
          <w:sz w:val="28"/>
          <w:szCs w:val="28"/>
          <w:lang w:bidi="ru-RU"/>
        </w:rPr>
        <w:t xml:space="preserve"> район»</w:t>
      </w:r>
      <w:r w:rsidR="002A7B19">
        <w:rPr>
          <w:color w:val="000000"/>
          <w:sz w:val="28"/>
          <w:szCs w:val="28"/>
          <w:lang w:bidi="ru-RU"/>
        </w:rPr>
        <w:t>(в реда</w:t>
      </w:r>
      <w:r w:rsidR="002A7B19">
        <w:rPr>
          <w:color w:val="000000"/>
          <w:sz w:val="28"/>
          <w:szCs w:val="28"/>
          <w:lang w:bidi="ru-RU"/>
        </w:rPr>
        <w:t>к</w:t>
      </w:r>
      <w:r w:rsidR="002A7B19">
        <w:rPr>
          <w:color w:val="000000"/>
          <w:sz w:val="28"/>
          <w:szCs w:val="28"/>
          <w:lang w:bidi="ru-RU"/>
        </w:rPr>
        <w:t xml:space="preserve">ции </w:t>
      </w:r>
      <w:r w:rsidR="00875657">
        <w:rPr>
          <w:color w:val="000000"/>
          <w:sz w:val="28"/>
          <w:szCs w:val="28"/>
          <w:lang w:bidi="ru-RU"/>
        </w:rPr>
        <w:t xml:space="preserve"> р</w:t>
      </w:r>
      <w:r w:rsidR="002A7B19">
        <w:rPr>
          <w:color w:val="000000"/>
          <w:sz w:val="28"/>
          <w:szCs w:val="28"/>
          <w:lang w:bidi="ru-RU"/>
        </w:rPr>
        <w:t>ешения Совета муниципального образования Апшеронский район от 18 мая 2023 года № 187)</w:t>
      </w:r>
      <w:r w:rsidRPr="00D1448E">
        <w:rPr>
          <w:color w:val="000000"/>
          <w:sz w:val="28"/>
          <w:szCs w:val="28"/>
          <w:lang w:bidi="ru-RU"/>
        </w:rPr>
        <w:t xml:space="preserve"> и определяет порядок, размер и условия предоставления </w:t>
      </w:r>
      <w:r w:rsidR="00544A3A">
        <w:rPr>
          <w:color w:val="000000"/>
          <w:sz w:val="28"/>
          <w:szCs w:val="28"/>
          <w:lang w:bidi="ru-RU"/>
        </w:rPr>
        <w:t>данной</w:t>
      </w:r>
      <w:r w:rsidR="00544A3A" w:rsidRPr="00D1448E">
        <w:rPr>
          <w:color w:val="000000"/>
          <w:sz w:val="28"/>
          <w:szCs w:val="28"/>
          <w:lang w:bidi="ru-RU"/>
        </w:rPr>
        <w:t xml:space="preserve"> компенсационной выплаты</w:t>
      </w:r>
      <w:r w:rsidR="00544A3A">
        <w:rPr>
          <w:color w:val="000000"/>
          <w:sz w:val="28"/>
          <w:szCs w:val="28"/>
          <w:lang w:bidi="ru-RU"/>
        </w:rPr>
        <w:t xml:space="preserve"> (далее – Компенсационная выплата), уст</w:t>
      </w:r>
      <w:r w:rsidR="00544A3A">
        <w:rPr>
          <w:color w:val="000000"/>
          <w:sz w:val="28"/>
          <w:szCs w:val="28"/>
          <w:lang w:bidi="ru-RU"/>
        </w:rPr>
        <w:t>а</w:t>
      </w:r>
      <w:r w:rsidR="00544A3A">
        <w:rPr>
          <w:color w:val="000000"/>
          <w:sz w:val="28"/>
          <w:szCs w:val="28"/>
          <w:lang w:bidi="ru-RU"/>
        </w:rPr>
        <w:t>навливаемой в целях решения основной задачи здравоохранения муниципал</w:t>
      </w:r>
      <w:r w:rsidR="00544A3A">
        <w:rPr>
          <w:color w:val="000000"/>
          <w:sz w:val="28"/>
          <w:szCs w:val="28"/>
          <w:lang w:bidi="ru-RU"/>
        </w:rPr>
        <w:t>ь</w:t>
      </w:r>
      <w:r w:rsidR="00544A3A">
        <w:rPr>
          <w:color w:val="000000"/>
          <w:sz w:val="28"/>
          <w:szCs w:val="28"/>
          <w:lang w:bidi="ru-RU"/>
        </w:rPr>
        <w:t>ного образования Апшеронский район – повышение качества и доступности медицинской помощи</w:t>
      </w:r>
      <w:r w:rsidRPr="00D1448E">
        <w:rPr>
          <w:color w:val="000000"/>
          <w:sz w:val="28"/>
          <w:szCs w:val="28"/>
          <w:lang w:bidi="ru-RU"/>
        </w:rPr>
        <w:t>.</w:t>
      </w:r>
    </w:p>
    <w:p w:rsidR="00E8724F" w:rsidRDefault="00E8724F" w:rsidP="002961B1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993"/>
          <w:tab w:val="left" w:pos="1134"/>
        </w:tabs>
        <w:spacing w:before="0" w:line="298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Апшеронский район является уполномоченным органом, осуществляющим Компенсационную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плату (далее – Уполномоченный орган).</w:t>
      </w:r>
    </w:p>
    <w:p w:rsidR="00132476" w:rsidRPr="00266F00" w:rsidRDefault="00132476" w:rsidP="002961B1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993"/>
          <w:tab w:val="left" w:pos="1134"/>
        </w:tabs>
        <w:spacing w:before="0" w:line="298" w:lineRule="exact"/>
        <w:ind w:left="0" w:firstLine="709"/>
        <w:rPr>
          <w:sz w:val="28"/>
          <w:szCs w:val="28"/>
        </w:rPr>
      </w:pPr>
      <w:r w:rsidRPr="00266F00">
        <w:rPr>
          <w:sz w:val="28"/>
          <w:szCs w:val="28"/>
        </w:rPr>
        <w:t>Ко</w:t>
      </w:r>
      <w:r>
        <w:rPr>
          <w:sz w:val="28"/>
          <w:szCs w:val="28"/>
        </w:rPr>
        <w:t xml:space="preserve">мпенсационная выплата предоставляется от имени администрации муниципального образования Апшеронский район Уполномоченным органом за счет средств </w:t>
      </w:r>
      <w:r w:rsidRPr="00266F00">
        <w:rPr>
          <w:sz w:val="28"/>
          <w:szCs w:val="28"/>
        </w:rPr>
        <w:t>бюджета муниципального образования Апшеронский район на основании</w:t>
      </w:r>
      <w:r w:rsidR="00266F00" w:rsidRPr="00266F00">
        <w:rPr>
          <w:sz w:val="28"/>
          <w:szCs w:val="28"/>
        </w:rPr>
        <w:t xml:space="preserve"> постановления администрации муниципального образования Апш</w:t>
      </w:r>
      <w:r w:rsidR="00266F00" w:rsidRPr="00266F00">
        <w:rPr>
          <w:sz w:val="28"/>
          <w:szCs w:val="28"/>
        </w:rPr>
        <w:t>е</w:t>
      </w:r>
      <w:r w:rsidR="00266F00" w:rsidRPr="00266F00">
        <w:rPr>
          <w:sz w:val="28"/>
          <w:szCs w:val="28"/>
        </w:rPr>
        <w:t>ронский район</w:t>
      </w:r>
      <w:r w:rsidRPr="00266F00">
        <w:rPr>
          <w:sz w:val="28"/>
          <w:szCs w:val="28"/>
        </w:rPr>
        <w:t>.</w:t>
      </w:r>
    </w:p>
    <w:p w:rsidR="008A04C3" w:rsidRDefault="00E8724F" w:rsidP="002961B1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993"/>
          <w:tab w:val="left" w:pos="1134"/>
        </w:tabs>
        <w:spacing w:before="0" w:line="298" w:lineRule="exact"/>
        <w:ind w:left="0" w:firstLine="709"/>
        <w:rPr>
          <w:sz w:val="28"/>
          <w:szCs w:val="28"/>
        </w:rPr>
      </w:pPr>
      <w:r w:rsidRPr="00E8724F">
        <w:rPr>
          <w:sz w:val="28"/>
          <w:szCs w:val="28"/>
        </w:rPr>
        <w:t>Р</w:t>
      </w:r>
      <w:r w:rsidR="008A04C3" w:rsidRPr="00E8724F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Компенсационной выплаты, предусмотренной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рядком,</w:t>
      </w:r>
      <w:r w:rsidR="008A04C3" w:rsidRPr="00E8724F">
        <w:rPr>
          <w:sz w:val="28"/>
          <w:szCs w:val="28"/>
        </w:rPr>
        <w:t xml:space="preserve"> составляет230000 (двести тридцать тысяч) рублей. Уплата налога</w:t>
      </w:r>
      <w:r w:rsidR="008D45A4" w:rsidRPr="00E8724F">
        <w:rPr>
          <w:sz w:val="28"/>
          <w:szCs w:val="28"/>
        </w:rPr>
        <w:t xml:space="preserve"> на доходы физических лиц</w:t>
      </w:r>
      <w:r w:rsidR="008A04C3" w:rsidRPr="00E8724F">
        <w:rPr>
          <w:sz w:val="28"/>
          <w:szCs w:val="28"/>
        </w:rPr>
        <w:t xml:space="preserve"> с установленного размера </w:t>
      </w:r>
      <w:r>
        <w:rPr>
          <w:sz w:val="28"/>
          <w:szCs w:val="28"/>
        </w:rPr>
        <w:t>Компенсационной выплаты</w:t>
      </w:r>
      <w:r w:rsidR="008A04C3" w:rsidRPr="00E8724F">
        <w:rPr>
          <w:sz w:val="28"/>
          <w:szCs w:val="28"/>
        </w:rPr>
        <w:t xml:space="preserve"> осуществляется в соответствии с действующим законодательством.</w:t>
      </w:r>
    </w:p>
    <w:p w:rsidR="0007794F" w:rsidRDefault="00E8724F" w:rsidP="002961B1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993"/>
          <w:tab w:val="left" w:pos="1134"/>
        </w:tabs>
        <w:spacing w:before="0" w:line="298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предоставления Компенсационной выплаты, </w:t>
      </w:r>
      <w:r>
        <w:rPr>
          <w:sz w:val="28"/>
          <w:szCs w:val="28"/>
        </w:rPr>
        <w:lastRenderedPageBreak/>
        <w:t>предусмотренной настоящим Порядком, осуществляется в пределах доведе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до Уполномоченного органа</w:t>
      </w:r>
      <w:r w:rsidR="00EB50F3">
        <w:rPr>
          <w:sz w:val="28"/>
          <w:szCs w:val="28"/>
        </w:rPr>
        <w:t xml:space="preserve"> бюджетных ассигнований и лимитов бюдже</w:t>
      </w:r>
      <w:r w:rsidR="00EB50F3">
        <w:rPr>
          <w:sz w:val="28"/>
          <w:szCs w:val="28"/>
        </w:rPr>
        <w:t>т</w:t>
      </w:r>
      <w:r w:rsidR="00EB50F3">
        <w:rPr>
          <w:sz w:val="28"/>
          <w:szCs w:val="28"/>
        </w:rPr>
        <w:t>ных обязательств на цели, указанные в пункте 1 на соответствующий финанс</w:t>
      </w:r>
      <w:r w:rsidR="00EB50F3">
        <w:rPr>
          <w:sz w:val="28"/>
          <w:szCs w:val="28"/>
        </w:rPr>
        <w:t>о</w:t>
      </w:r>
      <w:r w:rsidR="00EB50F3">
        <w:rPr>
          <w:sz w:val="28"/>
          <w:szCs w:val="28"/>
        </w:rPr>
        <w:t>вый го</w:t>
      </w:r>
      <w:r w:rsidR="0007794F">
        <w:rPr>
          <w:sz w:val="28"/>
          <w:szCs w:val="28"/>
        </w:rPr>
        <w:t>д.</w:t>
      </w:r>
    </w:p>
    <w:p w:rsidR="0007794F" w:rsidRDefault="00132476" w:rsidP="002961B1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993"/>
          <w:tab w:val="left" w:pos="1134"/>
        </w:tabs>
        <w:spacing w:before="0" w:line="298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Право на получение Компенсационной выплаты имеют </w:t>
      </w:r>
      <w:r w:rsidR="00947448" w:rsidRPr="0007794F">
        <w:rPr>
          <w:sz w:val="28"/>
          <w:szCs w:val="28"/>
        </w:rPr>
        <w:t>граждане, имеющие высшее медицинское образование и действующи</w:t>
      </w:r>
      <w:r w:rsidR="008D45A4" w:rsidRPr="0007794F">
        <w:rPr>
          <w:sz w:val="28"/>
          <w:szCs w:val="28"/>
        </w:rPr>
        <w:t>й</w:t>
      </w:r>
      <w:r w:rsidR="00947448" w:rsidRPr="0007794F">
        <w:rPr>
          <w:sz w:val="28"/>
          <w:szCs w:val="28"/>
        </w:rPr>
        <w:t xml:space="preserve"> сертификат</w:t>
      </w:r>
      <w:r w:rsidR="008D45A4" w:rsidRPr="0007794F">
        <w:rPr>
          <w:sz w:val="28"/>
          <w:szCs w:val="28"/>
        </w:rPr>
        <w:t xml:space="preserve"> (а</w:t>
      </w:r>
      <w:r w:rsidR="008D45A4" w:rsidRPr="0007794F">
        <w:rPr>
          <w:sz w:val="28"/>
          <w:szCs w:val="28"/>
        </w:rPr>
        <w:t>к</w:t>
      </w:r>
      <w:r w:rsidR="008D45A4" w:rsidRPr="0007794F">
        <w:rPr>
          <w:sz w:val="28"/>
          <w:szCs w:val="28"/>
        </w:rPr>
        <w:t xml:space="preserve">кредитация) </w:t>
      </w:r>
      <w:r w:rsidR="00947448" w:rsidRPr="0007794F">
        <w:rPr>
          <w:sz w:val="28"/>
          <w:szCs w:val="28"/>
        </w:rPr>
        <w:t>специалиста, поступающие на работу в государственн</w:t>
      </w:r>
      <w:r w:rsidR="008D45A4" w:rsidRPr="0007794F">
        <w:rPr>
          <w:sz w:val="28"/>
          <w:szCs w:val="28"/>
        </w:rPr>
        <w:t>ое</w:t>
      </w:r>
      <w:r w:rsidR="00947448" w:rsidRPr="0007794F">
        <w:rPr>
          <w:sz w:val="28"/>
          <w:szCs w:val="28"/>
        </w:rPr>
        <w:t xml:space="preserve"> учрежд</w:t>
      </w:r>
      <w:r w:rsidR="00947448" w:rsidRPr="0007794F">
        <w:rPr>
          <w:sz w:val="28"/>
          <w:szCs w:val="28"/>
        </w:rPr>
        <w:t>е</w:t>
      </w:r>
      <w:r w:rsidR="00947448" w:rsidRPr="0007794F">
        <w:rPr>
          <w:sz w:val="28"/>
          <w:szCs w:val="28"/>
        </w:rPr>
        <w:t>ни</w:t>
      </w:r>
      <w:r w:rsidR="008D45A4" w:rsidRPr="0007794F">
        <w:rPr>
          <w:sz w:val="28"/>
          <w:szCs w:val="28"/>
        </w:rPr>
        <w:t>е</w:t>
      </w:r>
      <w:r w:rsidR="00947448" w:rsidRPr="0007794F">
        <w:rPr>
          <w:sz w:val="28"/>
          <w:szCs w:val="28"/>
        </w:rPr>
        <w:t xml:space="preserve"> здравоохранения, расположенн</w:t>
      </w:r>
      <w:r w:rsidR="008D45A4" w:rsidRPr="0007794F">
        <w:rPr>
          <w:sz w:val="28"/>
          <w:szCs w:val="28"/>
        </w:rPr>
        <w:t>ое</w:t>
      </w:r>
      <w:r w:rsidR="00947448" w:rsidRPr="0007794F">
        <w:rPr>
          <w:sz w:val="28"/>
          <w:szCs w:val="28"/>
        </w:rPr>
        <w:t xml:space="preserve"> на территории муниципального образ</w:t>
      </w:r>
      <w:r w:rsidR="00947448" w:rsidRPr="0007794F">
        <w:rPr>
          <w:sz w:val="28"/>
          <w:szCs w:val="28"/>
        </w:rPr>
        <w:t>о</w:t>
      </w:r>
      <w:r w:rsidR="00947448" w:rsidRPr="0007794F">
        <w:rPr>
          <w:sz w:val="28"/>
          <w:szCs w:val="28"/>
        </w:rPr>
        <w:t xml:space="preserve">вания Апшеронский район (далее – </w:t>
      </w:r>
      <w:r>
        <w:rPr>
          <w:sz w:val="28"/>
          <w:szCs w:val="28"/>
        </w:rPr>
        <w:t>Заявитель</w:t>
      </w:r>
      <w:r w:rsidR="00947448" w:rsidRPr="0007794F">
        <w:rPr>
          <w:sz w:val="28"/>
          <w:szCs w:val="28"/>
        </w:rPr>
        <w:t>).</w:t>
      </w:r>
    </w:p>
    <w:p w:rsidR="00947448" w:rsidRPr="0007794F" w:rsidRDefault="00947448" w:rsidP="002961B1">
      <w:pPr>
        <w:pStyle w:val="20"/>
        <w:numPr>
          <w:ilvl w:val="1"/>
          <w:numId w:val="15"/>
        </w:numPr>
        <w:shd w:val="clear" w:color="auto" w:fill="auto"/>
        <w:tabs>
          <w:tab w:val="left" w:pos="630"/>
          <w:tab w:val="left" w:pos="709"/>
          <w:tab w:val="left" w:pos="993"/>
          <w:tab w:val="left" w:pos="1134"/>
        </w:tabs>
        <w:spacing w:before="0" w:line="298" w:lineRule="exact"/>
        <w:ind w:left="0" w:firstLine="709"/>
        <w:rPr>
          <w:sz w:val="28"/>
          <w:szCs w:val="28"/>
        </w:rPr>
      </w:pPr>
      <w:r w:rsidRPr="0007794F">
        <w:rPr>
          <w:sz w:val="28"/>
          <w:szCs w:val="28"/>
        </w:rPr>
        <w:t>К государственным учреждениям здравоохранения, расположенным на территории муниципального образования Апшеронский район</w:t>
      </w:r>
      <w:r w:rsidR="006F1E26" w:rsidRPr="0007794F">
        <w:rPr>
          <w:sz w:val="28"/>
          <w:szCs w:val="28"/>
        </w:rPr>
        <w:t xml:space="preserve"> (далее – у</w:t>
      </w:r>
      <w:r w:rsidR="006F1E26" w:rsidRPr="0007794F">
        <w:rPr>
          <w:sz w:val="28"/>
          <w:szCs w:val="28"/>
        </w:rPr>
        <w:t>ч</w:t>
      </w:r>
      <w:r w:rsidR="006F1E26" w:rsidRPr="0007794F">
        <w:rPr>
          <w:sz w:val="28"/>
          <w:szCs w:val="28"/>
        </w:rPr>
        <w:t>реждение)</w:t>
      </w:r>
      <w:r w:rsidRPr="0007794F">
        <w:rPr>
          <w:sz w:val="28"/>
          <w:szCs w:val="28"/>
        </w:rPr>
        <w:t xml:space="preserve"> относятся:</w:t>
      </w:r>
    </w:p>
    <w:p w:rsidR="00947448" w:rsidRDefault="00947448" w:rsidP="002961B1">
      <w:pPr>
        <w:pStyle w:val="a3"/>
        <w:tabs>
          <w:tab w:val="left" w:pos="426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«Центральная районная больница Апшеронского района» министерства здравоохранения Краснодарского края;</w:t>
      </w:r>
    </w:p>
    <w:p w:rsidR="0007794F" w:rsidRDefault="00947448" w:rsidP="002961B1">
      <w:pPr>
        <w:pStyle w:val="a3"/>
        <w:tabs>
          <w:tab w:val="left" w:pos="426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 «Хадыженская стоматологическая поликлиника» министерства здравоохранения Краснода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края</w:t>
      </w:r>
      <w:r w:rsidR="0007794F">
        <w:rPr>
          <w:rFonts w:ascii="Times New Roman" w:hAnsi="Times New Roman"/>
          <w:sz w:val="28"/>
          <w:szCs w:val="28"/>
        </w:rPr>
        <w:t xml:space="preserve">. </w:t>
      </w:r>
    </w:p>
    <w:p w:rsidR="008A04C3" w:rsidRPr="0007794F" w:rsidRDefault="0007794F" w:rsidP="002961B1">
      <w:pPr>
        <w:pStyle w:val="a3"/>
        <w:numPr>
          <w:ilvl w:val="1"/>
          <w:numId w:val="15"/>
        </w:numPr>
        <w:tabs>
          <w:tab w:val="left" w:pos="426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получения Компенсационной выплаты, предусмотренной настоящим Порядком, являются</w:t>
      </w:r>
      <w:r w:rsidR="008A04C3" w:rsidRPr="0007794F">
        <w:rPr>
          <w:rFonts w:ascii="Times New Roman" w:hAnsi="Times New Roman"/>
          <w:sz w:val="28"/>
          <w:szCs w:val="28"/>
        </w:rPr>
        <w:t>:</w:t>
      </w:r>
    </w:p>
    <w:p w:rsidR="008A04C3" w:rsidRDefault="008A04C3" w:rsidP="002961B1">
      <w:pPr>
        <w:pStyle w:val="20"/>
        <w:numPr>
          <w:ilvl w:val="0"/>
          <w:numId w:val="5"/>
        </w:numPr>
        <w:shd w:val="clear" w:color="auto" w:fill="auto"/>
        <w:tabs>
          <w:tab w:val="left" w:pos="630"/>
          <w:tab w:val="left" w:pos="709"/>
          <w:tab w:val="left" w:pos="993"/>
        </w:tabs>
        <w:spacing w:before="0" w:line="298" w:lineRule="exact"/>
        <w:ind w:firstLine="709"/>
        <w:rPr>
          <w:sz w:val="28"/>
          <w:szCs w:val="28"/>
        </w:rPr>
      </w:pPr>
      <w:r w:rsidRPr="00D1448E">
        <w:rPr>
          <w:sz w:val="28"/>
          <w:szCs w:val="28"/>
        </w:rPr>
        <w:t xml:space="preserve">заключение </w:t>
      </w:r>
      <w:r w:rsidR="00132476">
        <w:rPr>
          <w:sz w:val="28"/>
          <w:szCs w:val="28"/>
        </w:rPr>
        <w:t>Заявителем</w:t>
      </w:r>
      <w:r w:rsidRPr="00D1448E">
        <w:rPr>
          <w:sz w:val="28"/>
          <w:szCs w:val="28"/>
        </w:rPr>
        <w:t xml:space="preserve"> трудового договора с учреждением, явля</w:t>
      </w:r>
      <w:r w:rsidRPr="00D1448E">
        <w:rPr>
          <w:sz w:val="28"/>
          <w:szCs w:val="28"/>
        </w:rPr>
        <w:t>ю</w:t>
      </w:r>
      <w:r w:rsidRPr="00D1448E">
        <w:rPr>
          <w:sz w:val="28"/>
          <w:szCs w:val="28"/>
        </w:rPr>
        <w:t>щимся для него основным местом работы, не менее чем на 1,0 ставку;</w:t>
      </w:r>
    </w:p>
    <w:p w:rsidR="008D45A4" w:rsidRPr="00D1448E" w:rsidRDefault="008D45A4" w:rsidP="002961B1">
      <w:pPr>
        <w:pStyle w:val="20"/>
        <w:numPr>
          <w:ilvl w:val="0"/>
          <w:numId w:val="5"/>
        </w:numPr>
        <w:shd w:val="clear" w:color="auto" w:fill="auto"/>
        <w:tabs>
          <w:tab w:val="left" w:pos="894"/>
          <w:tab w:val="left" w:pos="993"/>
        </w:tabs>
        <w:spacing w:before="0" w:line="31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трудоустройство в учреждение первично </w:t>
      </w:r>
      <w:r w:rsidR="00CD32D9">
        <w:rPr>
          <w:sz w:val="28"/>
          <w:szCs w:val="28"/>
        </w:rPr>
        <w:t>(в том числе граждане</w:t>
      </w:r>
      <w:r w:rsidR="009A6E64">
        <w:rPr>
          <w:sz w:val="28"/>
          <w:szCs w:val="28"/>
        </w:rPr>
        <w:t>,</w:t>
      </w:r>
      <w:r w:rsidR="00CD32D9">
        <w:rPr>
          <w:sz w:val="28"/>
          <w:szCs w:val="28"/>
        </w:rPr>
        <w:t xml:space="preserve"> пр</w:t>
      </w:r>
      <w:r w:rsidR="00CD32D9">
        <w:rPr>
          <w:sz w:val="28"/>
          <w:szCs w:val="28"/>
        </w:rPr>
        <w:t>о</w:t>
      </w:r>
      <w:r w:rsidR="00CD32D9">
        <w:rPr>
          <w:sz w:val="28"/>
          <w:szCs w:val="28"/>
        </w:rPr>
        <w:t xml:space="preserve">ходившие обучение по целевому направлению), </w:t>
      </w:r>
      <w:r>
        <w:rPr>
          <w:sz w:val="28"/>
          <w:szCs w:val="28"/>
        </w:rPr>
        <w:t>либо</w:t>
      </w:r>
      <w:r w:rsidR="00736EEA">
        <w:rPr>
          <w:sz w:val="28"/>
          <w:szCs w:val="28"/>
        </w:rPr>
        <w:t xml:space="preserve"> повторно</w:t>
      </w:r>
      <w:r w:rsidR="00875657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не ранее 12 месяцев со дня увольнения из учреждения; </w:t>
      </w:r>
    </w:p>
    <w:p w:rsidR="008A04C3" w:rsidRPr="00D1448E" w:rsidRDefault="00D1448E" w:rsidP="002961B1">
      <w:pPr>
        <w:pStyle w:val="20"/>
        <w:numPr>
          <w:ilvl w:val="0"/>
          <w:numId w:val="5"/>
        </w:numPr>
        <w:shd w:val="clear" w:color="auto" w:fill="auto"/>
        <w:tabs>
          <w:tab w:val="left" w:pos="917"/>
          <w:tab w:val="left" w:pos="993"/>
        </w:tabs>
        <w:spacing w:before="0" w:line="312" w:lineRule="exact"/>
        <w:ind w:firstLine="709"/>
        <w:rPr>
          <w:sz w:val="28"/>
          <w:szCs w:val="28"/>
        </w:rPr>
      </w:pPr>
      <w:r w:rsidRPr="00D1448E">
        <w:rPr>
          <w:sz w:val="28"/>
          <w:szCs w:val="28"/>
        </w:rPr>
        <w:t>наличие гражданс</w:t>
      </w:r>
      <w:r w:rsidR="008A04C3" w:rsidRPr="00D1448E">
        <w:rPr>
          <w:sz w:val="28"/>
          <w:szCs w:val="28"/>
        </w:rPr>
        <w:t>тва Российской Федерации;</w:t>
      </w:r>
    </w:p>
    <w:p w:rsidR="008A04C3" w:rsidRPr="002246AD" w:rsidRDefault="008A04C3" w:rsidP="002961B1">
      <w:pPr>
        <w:pStyle w:val="20"/>
        <w:numPr>
          <w:ilvl w:val="0"/>
          <w:numId w:val="5"/>
        </w:numPr>
        <w:shd w:val="clear" w:color="auto" w:fill="auto"/>
        <w:tabs>
          <w:tab w:val="left" w:pos="889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D1448E">
        <w:rPr>
          <w:sz w:val="28"/>
          <w:szCs w:val="28"/>
        </w:rPr>
        <w:t xml:space="preserve">право на получение </w:t>
      </w:r>
      <w:r w:rsidR="005C14F7">
        <w:rPr>
          <w:sz w:val="28"/>
          <w:szCs w:val="28"/>
        </w:rPr>
        <w:t>Компенсационной выплаты</w:t>
      </w:r>
      <w:r w:rsidRPr="00D1448E">
        <w:rPr>
          <w:sz w:val="28"/>
          <w:szCs w:val="28"/>
        </w:rPr>
        <w:t xml:space="preserve"> не реализовано </w:t>
      </w:r>
      <w:r w:rsidR="00132476">
        <w:rPr>
          <w:sz w:val="28"/>
          <w:szCs w:val="28"/>
        </w:rPr>
        <w:t>Заяв</w:t>
      </w:r>
      <w:r w:rsidR="00132476">
        <w:rPr>
          <w:sz w:val="28"/>
          <w:szCs w:val="28"/>
        </w:rPr>
        <w:t>и</w:t>
      </w:r>
      <w:r w:rsidR="00132476">
        <w:rPr>
          <w:sz w:val="28"/>
          <w:szCs w:val="28"/>
        </w:rPr>
        <w:t>телем</w:t>
      </w:r>
      <w:r w:rsidRPr="002246AD">
        <w:rPr>
          <w:sz w:val="28"/>
          <w:szCs w:val="28"/>
        </w:rPr>
        <w:t>ранее</w:t>
      </w:r>
      <w:r w:rsidR="005C14F7">
        <w:rPr>
          <w:sz w:val="28"/>
          <w:szCs w:val="28"/>
        </w:rPr>
        <w:t xml:space="preserve"> на территории муниципального образования Апшеронский район</w:t>
      </w:r>
      <w:r w:rsidRPr="002246AD">
        <w:rPr>
          <w:sz w:val="28"/>
          <w:szCs w:val="28"/>
        </w:rPr>
        <w:t>.</w:t>
      </w:r>
    </w:p>
    <w:p w:rsidR="009A6E64" w:rsidRPr="00E52238" w:rsidRDefault="00BF5B8A" w:rsidP="002961B1">
      <w:pPr>
        <w:pStyle w:val="20"/>
        <w:numPr>
          <w:ilvl w:val="0"/>
          <w:numId w:val="5"/>
        </w:numPr>
        <w:shd w:val="clear" w:color="auto" w:fill="auto"/>
        <w:tabs>
          <w:tab w:val="left" w:pos="889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E52238">
        <w:rPr>
          <w:sz w:val="28"/>
          <w:szCs w:val="28"/>
        </w:rPr>
        <w:t xml:space="preserve">исполнение Заявителем закрепленных в трехстороннем Соглашении о предоставлении Компенсационной выплаты обязательств об </w:t>
      </w:r>
      <w:r w:rsidR="00157B3B" w:rsidRPr="00E52238">
        <w:rPr>
          <w:sz w:val="28"/>
          <w:szCs w:val="28"/>
        </w:rPr>
        <w:t>осуществл</w:t>
      </w:r>
      <w:r w:rsidRPr="00E52238">
        <w:rPr>
          <w:sz w:val="28"/>
          <w:szCs w:val="28"/>
        </w:rPr>
        <w:t>ении</w:t>
      </w:r>
      <w:r w:rsidR="00157B3B" w:rsidRPr="00E52238">
        <w:rPr>
          <w:sz w:val="28"/>
          <w:szCs w:val="28"/>
        </w:rPr>
        <w:t xml:space="preserve"> трудов</w:t>
      </w:r>
      <w:r w:rsidRPr="00E52238">
        <w:rPr>
          <w:sz w:val="28"/>
          <w:szCs w:val="28"/>
        </w:rPr>
        <w:t>ой</w:t>
      </w:r>
      <w:r w:rsidR="00157B3B" w:rsidRPr="00E52238">
        <w:rPr>
          <w:sz w:val="28"/>
          <w:szCs w:val="28"/>
        </w:rPr>
        <w:t xml:space="preserve"> деятельност</w:t>
      </w:r>
      <w:r w:rsidRPr="00E52238">
        <w:rPr>
          <w:sz w:val="28"/>
          <w:szCs w:val="28"/>
        </w:rPr>
        <w:t>и</w:t>
      </w:r>
      <w:r w:rsidR="009A6E64" w:rsidRPr="00E52238">
        <w:rPr>
          <w:sz w:val="28"/>
          <w:szCs w:val="28"/>
        </w:rPr>
        <w:t xml:space="preserve"> в учреждении в течение </w:t>
      </w:r>
      <w:r w:rsidR="00142DE5">
        <w:rPr>
          <w:sz w:val="28"/>
          <w:szCs w:val="28"/>
        </w:rPr>
        <w:t>3 (</w:t>
      </w:r>
      <w:r w:rsidR="009A6E64" w:rsidRPr="00E52238">
        <w:rPr>
          <w:sz w:val="28"/>
          <w:szCs w:val="28"/>
        </w:rPr>
        <w:t>трех</w:t>
      </w:r>
      <w:r w:rsidR="00142DE5">
        <w:rPr>
          <w:sz w:val="28"/>
          <w:szCs w:val="28"/>
        </w:rPr>
        <w:t>)</w:t>
      </w:r>
      <w:r w:rsidR="009A6E64" w:rsidRPr="00E52238">
        <w:rPr>
          <w:sz w:val="28"/>
          <w:szCs w:val="28"/>
        </w:rPr>
        <w:t xml:space="preserve"> лет с даты заключения Соглашения</w:t>
      </w:r>
      <w:r w:rsidR="00157B3B" w:rsidRPr="00E52238">
        <w:rPr>
          <w:sz w:val="28"/>
          <w:szCs w:val="28"/>
        </w:rPr>
        <w:t xml:space="preserve"> о предоставлении </w:t>
      </w:r>
      <w:r w:rsidRPr="00E52238">
        <w:rPr>
          <w:sz w:val="28"/>
          <w:szCs w:val="28"/>
        </w:rPr>
        <w:t>Компенсационной выплаты</w:t>
      </w:r>
      <w:r w:rsidR="009A6E64" w:rsidRPr="00E52238">
        <w:rPr>
          <w:sz w:val="28"/>
          <w:szCs w:val="28"/>
        </w:rPr>
        <w:t>, при условии пр</w:t>
      </w:r>
      <w:r w:rsidR="009A6E64" w:rsidRPr="00E52238">
        <w:rPr>
          <w:sz w:val="28"/>
          <w:szCs w:val="28"/>
        </w:rPr>
        <w:t>о</w:t>
      </w:r>
      <w:r w:rsidR="009A6E64" w:rsidRPr="00E52238">
        <w:rPr>
          <w:sz w:val="28"/>
          <w:szCs w:val="28"/>
        </w:rPr>
        <w:t>дления Соглашения на период неисполнения трудовой функции в полном об</w:t>
      </w:r>
      <w:r w:rsidR="009A6E64" w:rsidRPr="00E52238">
        <w:rPr>
          <w:sz w:val="28"/>
          <w:szCs w:val="28"/>
        </w:rPr>
        <w:t>ъ</w:t>
      </w:r>
      <w:r w:rsidR="009A6E64" w:rsidRPr="00E52238">
        <w:rPr>
          <w:sz w:val="28"/>
          <w:szCs w:val="28"/>
        </w:rPr>
        <w:t>еме (кроме времени отдыха, предусмотренного статьями 106, 107 Трудового кодекса Российской Федерации)</w:t>
      </w:r>
      <w:r w:rsidR="00157B3B" w:rsidRPr="00E52238">
        <w:rPr>
          <w:sz w:val="28"/>
          <w:szCs w:val="28"/>
        </w:rPr>
        <w:t>.</w:t>
      </w:r>
    </w:p>
    <w:p w:rsidR="00D1448E" w:rsidRPr="00D1448E" w:rsidRDefault="00D1448E" w:rsidP="002961B1">
      <w:pPr>
        <w:pStyle w:val="20"/>
        <w:shd w:val="clear" w:color="auto" w:fill="auto"/>
        <w:tabs>
          <w:tab w:val="left" w:pos="889"/>
        </w:tabs>
        <w:spacing w:before="0" w:line="240" w:lineRule="auto"/>
        <w:ind w:left="580" w:firstLine="709"/>
        <w:rPr>
          <w:sz w:val="28"/>
          <w:szCs w:val="28"/>
        </w:rPr>
      </w:pPr>
    </w:p>
    <w:p w:rsidR="005C14F7" w:rsidRDefault="00D1448E" w:rsidP="00947448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40" w:lineRule="auto"/>
        <w:jc w:val="center"/>
        <w:rPr>
          <w:b/>
          <w:sz w:val="28"/>
          <w:szCs w:val="28"/>
        </w:rPr>
      </w:pPr>
      <w:r w:rsidRPr="00333A47">
        <w:rPr>
          <w:b/>
          <w:sz w:val="28"/>
          <w:szCs w:val="28"/>
        </w:rPr>
        <w:t xml:space="preserve">Порядок предоставления </w:t>
      </w:r>
      <w:r w:rsidR="005C14F7">
        <w:rPr>
          <w:b/>
          <w:sz w:val="28"/>
          <w:szCs w:val="28"/>
        </w:rPr>
        <w:t xml:space="preserve">и расходования </w:t>
      </w:r>
    </w:p>
    <w:p w:rsidR="00D1448E" w:rsidRPr="00333A47" w:rsidRDefault="005C14F7" w:rsidP="005C14F7">
      <w:pPr>
        <w:pStyle w:val="20"/>
        <w:shd w:val="clear" w:color="auto" w:fill="auto"/>
        <w:tabs>
          <w:tab w:val="left" w:pos="889"/>
        </w:tabs>
        <w:spacing w:before="0" w:line="240" w:lineRule="auto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единовременной компенсационной выплаты</w:t>
      </w:r>
    </w:p>
    <w:p w:rsidR="00D1448E" w:rsidRPr="00333A47" w:rsidRDefault="00D1448E" w:rsidP="00D1448E">
      <w:pPr>
        <w:pStyle w:val="20"/>
        <w:shd w:val="clear" w:color="auto" w:fill="auto"/>
        <w:tabs>
          <w:tab w:val="left" w:pos="889"/>
        </w:tabs>
        <w:spacing w:before="0" w:line="240" w:lineRule="auto"/>
        <w:ind w:left="720" w:firstLine="0"/>
        <w:rPr>
          <w:b/>
          <w:sz w:val="28"/>
          <w:szCs w:val="28"/>
        </w:rPr>
      </w:pPr>
    </w:p>
    <w:p w:rsidR="00D1448E" w:rsidRPr="005679AC" w:rsidRDefault="00D1448E" w:rsidP="00142DE5">
      <w:pPr>
        <w:pStyle w:val="20"/>
        <w:numPr>
          <w:ilvl w:val="1"/>
          <w:numId w:val="1"/>
        </w:numPr>
        <w:shd w:val="clear" w:color="auto" w:fill="auto"/>
        <w:tabs>
          <w:tab w:val="left" w:pos="871"/>
          <w:tab w:val="left" w:pos="1134"/>
        </w:tabs>
        <w:spacing w:before="0"/>
        <w:ind w:left="0" w:firstLine="709"/>
        <w:rPr>
          <w:sz w:val="28"/>
          <w:szCs w:val="28"/>
        </w:rPr>
      </w:pPr>
      <w:r w:rsidRPr="00333A47">
        <w:rPr>
          <w:sz w:val="28"/>
          <w:szCs w:val="28"/>
        </w:rPr>
        <w:t xml:space="preserve">С целью получения </w:t>
      </w:r>
      <w:r w:rsidR="005C14F7">
        <w:rPr>
          <w:sz w:val="28"/>
          <w:szCs w:val="28"/>
        </w:rPr>
        <w:t>Компенсационной выплаты</w:t>
      </w:r>
      <w:r w:rsidR="00132476">
        <w:rPr>
          <w:sz w:val="28"/>
          <w:szCs w:val="28"/>
        </w:rPr>
        <w:t>Заявитель</w:t>
      </w:r>
      <w:r w:rsidRPr="00333A47">
        <w:rPr>
          <w:sz w:val="28"/>
          <w:szCs w:val="28"/>
        </w:rPr>
        <w:t xml:space="preserve"> пред</w:t>
      </w:r>
      <w:r w:rsidR="006F1E26">
        <w:rPr>
          <w:sz w:val="28"/>
          <w:szCs w:val="28"/>
        </w:rPr>
        <w:t>о</w:t>
      </w:r>
      <w:r w:rsidRPr="00333A47">
        <w:rPr>
          <w:sz w:val="28"/>
          <w:szCs w:val="28"/>
        </w:rPr>
        <w:t>ста</w:t>
      </w:r>
      <w:r w:rsidRPr="00333A47">
        <w:rPr>
          <w:sz w:val="28"/>
          <w:szCs w:val="28"/>
        </w:rPr>
        <w:t>в</w:t>
      </w:r>
      <w:r w:rsidRPr="00333A47">
        <w:rPr>
          <w:sz w:val="28"/>
          <w:szCs w:val="28"/>
        </w:rPr>
        <w:t xml:space="preserve">ляет в </w:t>
      </w:r>
      <w:r w:rsidR="0095517B">
        <w:rPr>
          <w:sz w:val="28"/>
          <w:szCs w:val="28"/>
        </w:rPr>
        <w:t>Уполномоченный орга</w:t>
      </w:r>
      <w:r w:rsidR="00981021">
        <w:rPr>
          <w:sz w:val="28"/>
          <w:szCs w:val="28"/>
        </w:rPr>
        <w:t>н</w:t>
      </w:r>
      <w:r w:rsidRPr="00333A47">
        <w:rPr>
          <w:sz w:val="28"/>
          <w:szCs w:val="28"/>
        </w:rPr>
        <w:t xml:space="preserve"> заявление о предоставлении </w:t>
      </w:r>
      <w:r w:rsidR="005C14F7">
        <w:rPr>
          <w:sz w:val="28"/>
          <w:szCs w:val="28"/>
        </w:rPr>
        <w:t>единовременной компенсационной выплаты</w:t>
      </w:r>
      <w:r w:rsidRPr="00333A47">
        <w:rPr>
          <w:sz w:val="28"/>
          <w:szCs w:val="28"/>
        </w:rPr>
        <w:t xml:space="preserve"> по форме согласно приложению 1 к настоящему Порядку (далее - </w:t>
      </w:r>
      <w:r w:rsidR="005C14F7">
        <w:rPr>
          <w:sz w:val="28"/>
          <w:szCs w:val="28"/>
        </w:rPr>
        <w:t>З</w:t>
      </w:r>
      <w:r w:rsidRPr="00333A47">
        <w:rPr>
          <w:sz w:val="28"/>
          <w:szCs w:val="28"/>
        </w:rPr>
        <w:t xml:space="preserve">аявление), путем личного обращения в администрацию по адресу: </w:t>
      </w:r>
      <w:r w:rsidR="00333A47" w:rsidRPr="005679AC">
        <w:rPr>
          <w:sz w:val="28"/>
          <w:szCs w:val="28"/>
        </w:rPr>
        <w:t>Российская Федерация,</w:t>
      </w:r>
      <w:r w:rsidR="00132476">
        <w:rPr>
          <w:sz w:val="28"/>
          <w:szCs w:val="28"/>
        </w:rPr>
        <w:t xml:space="preserve"> Краснодарский край, </w:t>
      </w:r>
      <w:r w:rsidR="00333A47" w:rsidRPr="005679AC">
        <w:rPr>
          <w:sz w:val="28"/>
          <w:szCs w:val="28"/>
        </w:rPr>
        <w:t>Апшеронский район, г</w:t>
      </w:r>
      <w:r w:rsidR="00333A47" w:rsidRPr="005679AC">
        <w:rPr>
          <w:sz w:val="28"/>
          <w:szCs w:val="28"/>
        </w:rPr>
        <w:t>о</w:t>
      </w:r>
      <w:r w:rsidR="00333A47" w:rsidRPr="005679AC">
        <w:rPr>
          <w:sz w:val="28"/>
          <w:szCs w:val="28"/>
        </w:rPr>
        <w:t>род Апшеронск, ул. Коммунистическая</w:t>
      </w:r>
      <w:r w:rsidRPr="005679AC">
        <w:rPr>
          <w:sz w:val="28"/>
          <w:szCs w:val="28"/>
        </w:rPr>
        <w:t xml:space="preserve">, </w:t>
      </w:r>
      <w:r w:rsidR="00152F70" w:rsidRPr="005679AC">
        <w:rPr>
          <w:sz w:val="28"/>
          <w:szCs w:val="28"/>
        </w:rPr>
        <w:t>дом</w:t>
      </w:r>
      <w:r w:rsidR="00AB7F4E" w:rsidRPr="005679AC">
        <w:rPr>
          <w:sz w:val="28"/>
          <w:szCs w:val="28"/>
        </w:rPr>
        <w:t>17</w:t>
      </w:r>
      <w:r w:rsidR="00277B2B" w:rsidRPr="005679AC">
        <w:rPr>
          <w:sz w:val="28"/>
          <w:szCs w:val="28"/>
        </w:rPr>
        <w:t>.</w:t>
      </w:r>
    </w:p>
    <w:p w:rsidR="00D1448E" w:rsidRPr="00333A47" w:rsidRDefault="00D1448E" w:rsidP="00142DE5">
      <w:pPr>
        <w:pStyle w:val="20"/>
        <w:numPr>
          <w:ilvl w:val="1"/>
          <w:numId w:val="1"/>
        </w:numPr>
        <w:shd w:val="clear" w:color="auto" w:fill="auto"/>
        <w:tabs>
          <w:tab w:val="left" w:pos="893"/>
          <w:tab w:val="left" w:pos="1134"/>
        </w:tabs>
        <w:spacing w:before="0"/>
        <w:ind w:left="0" w:firstLine="709"/>
        <w:rPr>
          <w:sz w:val="28"/>
          <w:szCs w:val="28"/>
        </w:rPr>
      </w:pPr>
      <w:r w:rsidRPr="00333A47">
        <w:rPr>
          <w:sz w:val="28"/>
          <w:szCs w:val="28"/>
        </w:rPr>
        <w:t>К заявлению прилагается перечень документов:</w:t>
      </w:r>
    </w:p>
    <w:p w:rsidR="00D1448E" w:rsidRPr="00333A47" w:rsidRDefault="00D1448E" w:rsidP="00142DE5">
      <w:pPr>
        <w:pStyle w:val="20"/>
        <w:numPr>
          <w:ilvl w:val="0"/>
          <w:numId w:val="7"/>
        </w:numPr>
        <w:shd w:val="clear" w:color="auto" w:fill="auto"/>
        <w:tabs>
          <w:tab w:val="left" w:pos="879"/>
          <w:tab w:val="left" w:pos="993"/>
        </w:tabs>
        <w:spacing w:before="0"/>
        <w:ind w:firstLine="709"/>
        <w:rPr>
          <w:sz w:val="28"/>
          <w:szCs w:val="28"/>
        </w:rPr>
      </w:pPr>
      <w:r w:rsidRPr="00333A47">
        <w:rPr>
          <w:sz w:val="28"/>
          <w:szCs w:val="28"/>
        </w:rPr>
        <w:lastRenderedPageBreak/>
        <w:t>копия документа, удостоверяющего личность гражданина Российской Федерации;</w:t>
      </w:r>
    </w:p>
    <w:p w:rsidR="00D1448E" w:rsidRPr="00333A47" w:rsidRDefault="00D1448E" w:rsidP="00142DE5">
      <w:pPr>
        <w:pStyle w:val="20"/>
        <w:numPr>
          <w:ilvl w:val="0"/>
          <w:numId w:val="7"/>
        </w:numPr>
        <w:shd w:val="clear" w:color="auto" w:fill="auto"/>
        <w:tabs>
          <w:tab w:val="left" w:pos="922"/>
          <w:tab w:val="left" w:pos="993"/>
        </w:tabs>
        <w:spacing w:before="0"/>
        <w:ind w:firstLine="709"/>
        <w:rPr>
          <w:sz w:val="28"/>
          <w:szCs w:val="28"/>
        </w:rPr>
      </w:pPr>
      <w:r w:rsidRPr="00333A47">
        <w:rPr>
          <w:sz w:val="28"/>
          <w:szCs w:val="28"/>
        </w:rPr>
        <w:t>копия трудовой книжки, заверенная учреждением;</w:t>
      </w:r>
    </w:p>
    <w:p w:rsidR="00D1448E" w:rsidRPr="00333A47" w:rsidRDefault="00D1448E" w:rsidP="00142DE5">
      <w:pPr>
        <w:pStyle w:val="20"/>
        <w:numPr>
          <w:ilvl w:val="0"/>
          <w:numId w:val="7"/>
        </w:numPr>
        <w:shd w:val="clear" w:color="auto" w:fill="auto"/>
        <w:tabs>
          <w:tab w:val="left" w:pos="922"/>
          <w:tab w:val="left" w:pos="993"/>
        </w:tabs>
        <w:spacing w:before="0"/>
        <w:ind w:firstLine="709"/>
        <w:rPr>
          <w:sz w:val="28"/>
          <w:szCs w:val="28"/>
        </w:rPr>
      </w:pPr>
      <w:r w:rsidRPr="00333A47">
        <w:rPr>
          <w:sz w:val="28"/>
          <w:szCs w:val="28"/>
        </w:rPr>
        <w:t>копия трудового договора, заверенная учреждением;</w:t>
      </w:r>
    </w:p>
    <w:p w:rsidR="00D1448E" w:rsidRPr="00333A47" w:rsidRDefault="00D1448E" w:rsidP="00142DE5">
      <w:pPr>
        <w:pStyle w:val="20"/>
        <w:numPr>
          <w:ilvl w:val="0"/>
          <w:numId w:val="7"/>
        </w:numPr>
        <w:shd w:val="clear" w:color="auto" w:fill="auto"/>
        <w:tabs>
          <w:tab w:val="left" w:pos="884"/>
          <w:tab w:val="left" w:pos="993"/>
        </w:tabs>
        <w:spacing w:before="0"/>
        <w:ind w:firstLine="709"/>
        <w:rPr>
          <w:sz w:val="28"/>
          <w:szCs w:val="28"/>
        </w:rPr>
      </w:pPr>
      <w:r w:rsidRPr="00333A47">
        <w:rPr>
          <w:sz w:val="28"/>
          <w:szCs w:val="28"/>
        </w:rPr>
        <w:t>информация о наименовании, реквизитах банка или иной кредитной организации, номере банковского счета или счета в иной кредитной организ</w:t>
      </w:r>
      <w:r w:rsidRPr="00333A47">
        <w:rPr>
          <w:sz w:val="28"/>
          <w:szCs w:val="28"/>
        </w:rPr>
        <w:t>а</w:t>
      </w:r>
      <w:r w:rsidRPr="00333A47">
        <w:rPr>
          <w:sz w:val="28"/>
          <w:szCs w:val="28"/>
        </w:rPr>
        <w:t>ции, открытого на имя заявителя;</w:t>
      </w:r>
    </w:p>
    <w:p w:rsidR="00D1448E" w:rsidRDefault="00D1448E" w:rsidP="00142DE5">
      <w:pPr>
        <w:pStyle w:val="20"/>
        <w:numPr>
          <w:ilvl w:val="0"/>
          <w:numId w:val="7"/>
        </w:numPr>
        <w:shd w:val="clear" w:color="auto" w:fill="auto"/>
        <w:tabs>
          <w:tab w:val="left" w:pos="889"/>
          <w:tab w:val="left" w:pos="993"/>
        </w:tabs>
        <w:spacing w:before="0"/>
        <w:ind w:firstLine="709"/>
        <w:rPr>
          <w:sz w:val="28"/>
          <w:szCs w:val="28"/>
        </w:rPr>
      </w:pPr>
      <w:r w:rsidRPr="00333A47">
        <w:rPr>
          <w:sz w:val="28"/>
          <w:szCs w:val="28"/>
        </w:rPr>
        <w:t>копия документа, подтверждающего смену фамилии (имени, отчества) заявителя - в случае несоответствия фамилии (имени, отчества), указанн</w:t>
      </w:r>
      <w:r w:rsidR="000F5FE9">
        <w:rPr>
          <w:sz w:val="28"/>
          <w:szCs w:val="28"/>
        </w:rPr>
        <w:t>ой</w:t>
      </w:r>
      <w:r w:rsidRPr="00333A47">
        <w:rPr>
          <w:sz w:val="28"/>
          <w:szCs w:val="28"/>
        </w:rPr>
        <w:t xml:space="preserve"> в документе, удостоверяющем личность, иным документам, указанным в пункт</w:t>
      </w:r>
      <w:r w:rsidR="000F5FE9">
        <w:rPr>
          <w:sz w:val="28"/>
          <w:szCs w:val="28"/>
        </w:rPr>
        <w:t>е</w:t>
      </w:r>
      <w:r w:rsidRPr="00333A47">
        <w:rPr>
          <w:sz w:val="28"/>
          <w:szCs w:val="28"/>
        </w:rPr>
        <w:t xml:space="preserve"> 2настояще</w:t>
      </w:r>
      <w:r w:rsidR="000F5FE9">
        <w:rPr>
          <w:sz w:val="28"/>
          <w:szCs w:val="28"/>
        </w:rPr>
        <w:t>гораздела</w:t>
      </w:r>
      <w:r w:rsidRPr="00333A47">
        <w:rPr>
          <w:sz w:val="28"/>
          <w:szCs w:val="28"/>
        </w:rPr>
        <w:t>;</w:t>
      </w:r>
    </w:p>
    <w:p w:rsidR="00AB7F4E" w:rsidRPr="006F1E26" w:rsidRDefault="00AB7F4E" w:rsidP="00142DE5">
      <w:pPr>
        <w:pStyle w:val="20"/>
        <w:numPr>
          <w:ilvl w:val="0"/>
          <w:numId w:val="7"/>
        </w:numPr>
        <w:shd w:val="clear" w:color="auto" w:fill="auto"/>
        <w:tabs>
          <w:tab w:val="left" w:pos="889"/>
          <w:tab w:val="left" w:pos="993"/>
        </w:tabs>
        <w:spacing w:before="0"/>
        <w:ind w:firstLine="709"/>
        <w:rPr>
          <w:sz w:val="28"/>
          <w:szCs w:val="28"/>
        </w:rPr>
      </w:pPr>
      <w:r w:rsidRPr="006F1E26">
        <w:rPr>
          <w:sz w:val="28"/>
          <w:szCs w:val="28"/>
        </w:rPr>
        <w:t xml:space="preserve">копия </w:t>
      </w:r>
      <w:r w:rsidR="000F5FE9">
        <w:rPr>
          <w:sz w:val="28"/>
          <w:szCs w:val="28"/>
        </w:rPr>
        <w:t xml:space="preserve">документа или сведения, подтверждающие </w:t>
      </w:r>
      <w:r w:rsidRPr="006F1E26">
        <w:rPr>
          <w:sz w:val="28"/>
          <w:szCs w:val="28"/>
        </w:rPr>
        <w:t>постановк</w:t>
      </w:r>
      <w:r w:rsidR="000F5FE9">
        <w:rPr>
          <w:sz w:val="28"/>
          <w:szCs w:val="28"/>
        </w:rPr>
        <w:t>у физич</w:t>
      </w:r>
      <w:r w:rsidR="000F5FE9">
        <w:rPr>
          <w:sz w:val="28"/>
          <w:szCs w:val="28"/>
        </w:rPr>
        <w:t>е</w:t>
      </w:r>
      <w:r w:rsidR="000F5FE9">
        <w:rPr>
          <w:sz w:val="28"/>
          <w:szCs w:val="28"/>
        </w:rPr>
        <w:t xml:space="preserve">ского лица на </w:t>
      </w:r>
      <w:r w:rsidRPr="006F1E26">
        <w:rPr>
          <w:sz w:val="28"/>
          <w:szCs w:val="28"/>
        </w:rPr>
        <w:t>учет в налоговом органе;</w:t>
      </w:r>
    </w:p>
    <w:p w:rsidR="00AB7F4E" w:rsidRPr="006F1E26" w:rsidRDefault="000F5FE9" w:rsidP="00142DE5">
      <w:pPr>
        <w:pStyle w:val="20"/>
        <w:numPr>
          <w:ilvl w:val="0"/>
          <w:numId w:val="7"/>
        </w:numPr>
        <w:shd w:val="clear" w:color="auto" w:fill="auto"/>
        <w:tabs>
          <w:tab w:val="left" w:pos="889"/>
          <w:tab w:val="left" w:pos="993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AB7F4E" w:rsidRPr="006F1E26">
        <w:rPr>
          <w:sz w:val="28"/>
          <w:szCs w:val="28"/>
        </w:rPr>
        <w:t>тветственность за достоверность сведений, содержащихся в заявлении и документах, прилагаемых к заявлению, несет заявитель.</w:t>
      </w:r>
    </w:p>
    <w:p w:rsidR="00AB7F4E" w:rsidRPr="006F1E26" w:rsidRDefault="00AB7F4E" w:rsidP="00142DE5">
      <w:pPr>
        <w:pStyle w:val="20"/>
        <w:numPr>
          <w:ilvl w:val="1"/>
          <w:numId w:val="1"/>
        </w:numPr>
        <w:shd w:val="clear" w:color="auto" w:fill="auto"/>
        <w:tabs>
          <w:tab w:val="left" w:pos="888"/>
          <w:tab w:val="left" w:pos="1134"/>
        </w:tabs>
        <w:spacing w:before="0"/>
        <w:ind w:left="0" w:firstLine="709"/>
        <w:rPr>
          <w:sz w:val="28"/>
          <w:szCs w:val="28"/>
        </w:rPr>
      </w:pPr>
      <w:r w:rsidRPr="006F1E26">
        <w:rPr>
          <w:sz w:val="28"/>
          <w:szCs w:val="28"/>
        </w:rPr>
        <w:t>Требования к документам:</w:t>
      </w:r>
    </w:p>
    <w:p w:rsidR="00AB7F4E" w:rsidRPr="006F1E26" w:rsidRDefault="00AB7F4E" w:rsidP="00142DE5">
      <w:pPr>
        <w:pStyle w:val="20"/>
        <w:numPr>
          <w:ilvl w:val="0"/>
          <w:numId w:val="14"/>
        </w:numPr>
        <w:shd w:val="clear" w:color="auto" w:fill="auto"/>
        <w:tabs>
          <w:tab w:val="left" w:pos="580"/>
          <w:tab w:val="left" w:pos="993"/>
        </w:tabs>
        <w:spacing w:before="0"/>
        <w:ind w:left="0" w:firstLine="709"/>
        <w:rPr>
          <w:sz w:val="28"/>
          <w:szCs w:val="28"/>
        </w:rPr>
      </w:pPr>
      <w:r w:rsidRPr="006F1E26">
        <w:rPr>
          <w:sz w:val="28"/>
          <w:szCs w:val="28"/>
        </w:rPr>
        <w:t>документы должны иметь печати (если они предусмотрены), подписи уполномоченных должностных лиц государственных органов, органов местн</w:t>
      </w:r>
      <w:r w:rsidRPr="006F1E26">
        <w:rPr>
          <w:sz w:val="28"/>
          <w:szCs w:val="28"/>
        </w:rPr>
        <w:t>о</w:t>
      </w:r>
      <w:r w:rsidRPr="006F1E26">
        <w:rPr>
          <w:sz w:val="28"/>
          <w:szCs w:val="28"/>
        </w:rPr>
        <w:t>го самоуправления муниципальных образований или должностных лиц орган</w:t>
      </w:r>
      <w:r w:rsidRPr="006F1E26">
        <w:rPr>
          <w:sz w:val="28"/>
          <w:szCs w:val="28"/>
        </w:rPr>
        <w:t>и</w:t>
      </w:r>
      <w:r w:rsidRPr="006F1E26">
        <w:rPr>
          <w:sz w:val="28"/>
          <w:szCs w:val="28"/>
        </w:rPr>
        <w:t>заций, индивидуальных предпринимателей, выдавших данные документы или удостоверивших подлинность их копий;</w:t>
      </w:r>
    </w:p>
    <w:p w:rsidR="00AB7F4E" w:rsidRPr="006F1E26" w:rsidRDefault="00AB7F4E" w:rsidP="00142DE5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993"/>
        </w:tabs>
        <w:spacing w:before="0"/>
        <w:ind w:left="0" w:firstLine="709"/>
        <w:rPr>
          <w:sz w:val="28"/>
          <w:szCs w:val="28"/>
        </w:rPr>
      </w:pPr>
      <w:r w:rsidRPr="006F1E26">
        <w:rPr>
          <w:sz w:val="28"/>
          <w:szCs w:val="28"/>
        </w:rPr>
        <w:t>тексты документов должны быть написаны разборчиво;</w:t>
      </w:r>
    </w:p>
    <w:p w:rsidR="00AB7F4E" w:rsidRPr="006F1E26" w:rsidRDefault="00AB7F4E" w:rsidP="00142DE5">
      <w:pPr>
        <w:pStyle w:val="20"/>
        <w:numPr>
          <w:ilvl w:val="0"/>
          <w:numId w:val="14"/>
        </w:numPr>
        <w:shd w:val="clear" w:color="auto" w:fill="auto"/>
        <w:tabs>
          <w:tab w:val="left" w:pos="580"/>
          <w:tab w:val="left" w:pos="993"/>
        </w:tabs>
        <w:spacing w:before="0"/>
        <w:ind w:left="0" w:firstLine="709"/>
        <w:rPr>
          <w:sz w:val="28"/>
          <w:szCs w:val="28"/>
        </w:rPr>
      </w:pPr>
      <w:r w:rsidRPr="006F1E26">
        <w:rPr>
          <w:sz w:val="28"/>
          <w:szCs w:val="28"/>
        </w:rPr>
        <w:t>документы не должны иметь подчисток, приписок, зачеркнутых слов и не оговоренных в них исправлений;</w:t>
      </w:r>
    </w:p>
    <w:p w:rsidR="00AB7F4E" w:rsidRPr="006F1E26" w:rsidRDefault="00AB7F4E" w:rsidP="00142DE5">
      <w:pPr>
        <w:pStyle w:val="20"/>
        <w:numPr>
          <w:ilvl w:val="0"/>
          <w:numId w:val="14"/>
        </w:numPr>
        <w:shd w:val="clear" w:color="auto" w:fill="auto"/>
        <w:tabs>
          <w:tab w:val="left" w:pos="709"/>
          <w:tab w:val="left" w:pos="993"/>
        </w:tabs>
        <w:spacing w:before="0"/>
        <w:ind w:left="0" w:firstLine="709"/>
        <w:rPr>
          <w:sz w:val="28"/>
          <w:szCs w:val="28"/>
        </w:rPr>
      </w:pPr>
      <w:r w:rsidRPr="006F1E26">
        <w:rPr>
          <w:sz w:val="28"/>
          <w:szCs w:val="28"/>
        </w:rPr>
        <w:t>документы не должны быть исполнены карандашом;</w:t>
      </w:r>
    </w:p>
    <w:p w:rsidR="00AB7F4E" w:rsidRPr="006F1E26" w:rsidRDefault="00AB7F4E" w:rsidP="00142DE5">
      <w:pPr>
        <w:pStyle w:val="20"/>
        <w:numPr>
          <w:ilvl w:val="0"/>
          <w:numId w:val="14"/>
        </w:numPr>
        <w:shd w:val="clear" w:color="auto" w:fill="auto"/>
        <w:tabs>
          <w:tab w:val="left" w:pos="580"/>
          <w:tab w:val="left" w:pos="993"/>
        </w:tabs>
        <w:spacing w:before="0"/>
        <w:ind w:left="0" w:firstLine="709"/>
        <w:rPr>
          <w:sz w:val="28"/>
          <w:szCs w:val="28"/>
        </w:rPr>
      </w:pPr>
      <w:r w:rsidRPr="006F1E26">
        <w:rPr>
          <w:sz w:val="28"/>
          <w:szCs w:val="28"/>
        </w:rPr>
        <w:t>документы не должны иметь повреждений, несоответствий (разночт</w:t>
      </w:r>
      <w:r w:rsidRPr="006F1E26">
        <w:rPr>
          <w:sz w:val="28"/>
          <w:szCs w:val="28"/>
        </w:rPr>
        <w:t>е</w:t>
      </w:r>
      <w:r w:rsidRPr="006F1E26">
        <w:rPr>
          <w:sz w:val="28"/>
          <w:szCs w:val="28"/>
        </w:rPr>
        <w:t>ний), наличие которых не позволяет однозначно истолковать их содержание</w:t>
      </w:r>
      <w:r w:rsidR="00D97ED2">
        <w:rPr>
          <w:sz w:val="28"/>
          <w:szCs w:val="28"/>
        </w:rPr>
        <w:t>.</w:t>
      </w:r>
    </w:p>
    <w:p w:rsidR="00AB7F4E" w:rsidRPr="00D01B28" w:rsidRDefault="00AB7F4E" w:rsidP="00142DE5">
      <w:pPr>
        <w:pStyle w:val="20"/>
        <w:numPr>
          <w:ilvl w:val="1"/>
          <w:numId w:val="1"/>
        </w:numPr>
        <w:shd w:val="clear" w:color="auto" w:fill="auto"/>
        <w:tabs>
          <w:tab w:val="left" w:pos="873"/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Заявление и документы регистрируются в день их поступления в </w:t>
      </w:r>
      <w:r w:rsidR="00981021">
        <w:rPr>
          <w:sz w:val="28"/>
          <w:szCs w:val="28"/>
        </w:rPr>
        <w:t>Уполномоченный орган</w:t>
      </w:r>
      <w:r w:rsidRPr="00D01B28">
        <w:rPr>
          <w:sz w:val="28"/>
          <w:szCs w:val="28"/>
        </w:rPr>
        <w:t xml:space="preserve"> сотрудником администрации, уполномоченным на р</w:t>
      </w:r>
      <w:r w:rsidRPr="00D01B28">
        <w:rPr>
          <w:sz w:val="28"/>
          <w:szCs w:val="28"/>
        </w:rPr>
        <w:t>е</w:t>
      </w:r>
      <w:r w:rsidRPr="00D01B28">
        <w:rPr>
          <w:sz w:val="28"/>
          <w:szCs w:val="28"/>
        </w:rPr>
        <w:t>гистрацию входящих документов в соответствии с Инструкцией по делопрои</w:t>
      </w:r>
      <w:r w:rsidRPr="00D01B28">
        <w:rPr>
          <w:sz w:val="28"/>
          <w:szCs w:val="28"/>
        </w:rPr>
        <w:t>з</w:t>
      </w:r>
      <w:r w:rsidRPr="00D01B28">
        <w:rPr>
          <w:sz w:val="28"/>
          <w:szCs w:val="28"/>
        </w:rPr>
        <w:t>водству в администрации.</w:t>
      </w:r>
    </w:p>
    <w:p w:rsidR="00AB7F4E" w:rsidRPr="00D01B28" w:rsidRDefault="00AB7F4E" w:rsidP="00142DE5">
      <w:pPr>
        <w:pStyle w:val="20"/>
        <w:numPr>
          <w:ilvl w:val="1"/>
          <w:numId w:val="1"/>
        </w:numPr>
        <w:shd w:val="clear" w:color="auto" w:fill="auto"/>
        <w:tabs>
          <w:tab w:val="left" w:pos="873"/>
          <w:tab w:val="left" w:pos="1134"/>
        </w:tabs>
        <w:spacing w:before="0" w:line="307" w:lineRule="exact"/>
        <w:ind w:left="0"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Заявление и документы, представленные </w:t>
      </w:r>
      <w:r w:rsidR="00132476">
        <w:rPr>
          <w:sz w:val="28"/>
          <w:szCs w:val="28"/>
        </w:rPr>
        <w:t>З</w:t>
      </w:r>
      <w:r w:rsidRPr="00D01B28">
        <w:rPr>
          <w:sz w:val="28"/>
          <w:szCs w:val="28"/>
        </w:rPr>
        <w:t>аявителем, направляют</w:t>
      </w:r>
      <w:r w:rsidR="001069B6" w:rsidRPr="00D01B28">
        <w:rPr>
          <w:sz w:val="28"/>
          <w:szCs w:val="28"/>
        </w:rPr>
        <w:t>ся для рассмотрения на заседани</w:t>
      </w:r>
      <w:r w:rsidR="00875657">
        <w:rPr>
          <w:sz w:val="28"/>
          <w:szCs w:val="28"/>
        </w:rPr>
        <w:t>и</w:t>
      </w:r>
      <w:r w:rsidRPr="00D01B28">
        <w:rPr>
          <w:sz w:val="28"/>
          <w:szCs w:val="28"/>
        </w:rPr>
        <w:t xml:space="preserve"> комиссии по предоставлению единовременно</w:t>
      </w:r>
      <w:r w:rsidR="001069B6" w:rsidRPr="00D01B28">
        <w:rPr>
          <w:sz w:val="28"/>
          <w:szCs w:val="28"/>
        </w:rPr>
        <w:t>й компенсационной выплаты отдельным категориям работников, поступающи</w:t>
      </w:r>
      <w:r w:rsidR="00981021">
        <w:rPr>
          <w:sz w:val="28"/>
          <w:szCs w:val="28"/>
        </w:rPr>
        <w:t>м</w:t>
      </w:r>
      <w:r w:rsidR="001069B6" w:rsidRPr="00D01B28">
        <w:rPr>
          <w:sz w:val="28"/>
          <w:szCs w:val="28"/>
        </w:rPr>
        <w:t xml:space="preserve"> на работу в государственные учреждения</w:t>
      </w:r>
      <w:r w:rsidRPr="00D01B28">
        <w:rPr>
          <w:sz w:val="28"/>
          <w:szCs w:val="28"/>
        </w:rPr>
        <w:t xml:space="preserve"> здравоохранения, расположенны</w:t>
      </w:r>
      <w:r w:rsidR="00D01B28">
        <w:rPr>
          <w:sz w:val="28"/>
          <w:szCs w:val="28"/>
        </w:rPr>
        <w:t>е</w:t>
      </w:r>
      <w:r w:rsidRPr="00D01B28">
        <w:rPr>
          <w:sz w:val="28"/>
          <w:szCs w:val="28"/>
        </w:rPr>
        <w:t xml:space="preserve"> на территории муниц</w:t>
      </w:r>
      <w:r w:rsidR="001069B6" w:rsidRPr="00D01B28">
        <w:rPr>
          <w:sz w:val="28"/>
          <w:szCs w:val="28"/>
        </w:rPr>
        <w:t>ипального образования Апшеронский</w:t>
      </w:r>
      <w:r w:rsidRPr="00D01B28">
        <w:rPr>
          <w:sz w:val="28"/>
          <w:szCs w:val="28"/>
        </w:rPr>
        <w:t xml:space="preserve"> район (далее - Коми</w:t>
      </w:r>
      <w:r w:rsidRPr="00D01B28">
        <w:rPr>
          <w:sz w:val="28"/>
          <w:szCs w:val="28"/>
        </w:rPr>
        <w:t>с</w:t>
      </w:r>
      <w:r w:rsidRPr="00D01B28">
        <w:rPr>
          <w:sz w:val="28"/>
          <w:szCs w:val="28"/>
        </w:rPr>
        <w:t>сия).</w:t>
      </w:r>
    </w:p>
    <w:p w:rsidR="00AB7F4E" w:rsidRPr="00D01B28" w:rsidRDefault="00AB7F4E" w:rsidP="00142DE5">
      <w:pPr>
        <w:pStyle w:val="20"/>
        <w:shd w:val="clear" w:color="auto" w:fill="auto"/>
        <w:spacing w:before="0" w:line="307" w:lineRule="exact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>Комиссия в течение двадцати рабочих дней со дня по</w:t>
      </w:r>
      <w:r w:rsidR="001069B6" w:rsidRPr="00D01B28">
        <w:rPr>
          <w:sz w:val="28"/>
          <w:szCs w:val="28"/>
        </w:rPr>
        <w:t>ступления заявления и документ</w:t>
      </w:r>
      <w:r w:rsidRPr="00D01B28">
        <w:rPr>
          <w:sz w:val="28"/>
          <w:szCs w:val="28"/>
        </w:rPr>
        <w:t>ов:</w:t>
      </w:r>
    </w:p>
    <w:p w:rsidR="00AB7F4E" w:rsidRPr="00D01B28" w:rsidRDefault="00AB7F4E" w:rsidP="00142DE5">
      <w:pPr>
        <w:pStyle w:val="20"/>
        <w:numPr>
          <w:ilvl w:val="0"/>
          <w:numId w:val="9"/>
        </w:numPr>
        <w:shd w:val="clear" w:color="auto" w:fill="auto"/>
        <w:tabs>
          <w:tab w:val="left" w:pos="879"/>
          <w:tab w:val="left" w:pos="993"/>
        </w:tabs>
        <w:spacing w:before="0" w:line="307" w:lineRule="exact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рассматривает документы на наличие или отсутствие оснований для отказа в предоставлении </w:t>
      </w:r>
      <w:r w:rsidR="000512B7">
        <w:rPr>
          <w:sz w:val="28"/>
          <w:szCs w:val="28"/>
        </w:rPr>
        <w:t>Компенсационной выплаты</w:t>
      </w:r>
      <w:r w:rsidRPr="00D01B28">
        <w:rPr>
          <w:sz w:val="28"/>
          <w:szCs w:val="28"/>
        </w:rPr>
        <w:t>, предусмотренных пун</w:t>
      </w:r>
      <w:r w:rsidRPr="00D01B28">
        <w:rPr>
          <w:sz w:val="28"/>
          <w:szCs w:val="28"/>
        </w:rPr>
        <w:t>к</w:t>
      </w:r>
      <w:r w:rsidRPr="00D01B28">
        <w:rPr>
          <w:sz w:val="28"/>
          <w:szCs w:val="28"/>
        </w:rPr>
        <w:t xml:space="preserve">том </w:t>
      </w:r>
      <w:r w:rsidR="00736EEA">
        <w:rPr>
          <w:sz w:val="28"/>
          <w:szCs w:val="28"/>
        </w:rPr>
        <w:t>2.</w:t>
      </w:r>
      <w:r w:rsidRPr="00D01B28">
        <w:rPr>
          <w:sz w:val="28"/>
          <w:szCs w:val="28"/>
        </w:rPr>
        <w:t>6 настояще</w:t>
      </w:r>
      <w:r w:rsidR="000F5FE9">
        <w:rPr>
          <w:sz w:val="28"/>
          <w:szCs w:val="28"/>
        </w:rPr>
        <w:t>го</w:t>
      </w:r>
      <w:r w:rsidR="00E21608">
        <w:rPr>
          <w:sz w:val="28"/>
          <w:szCs w:val="28"/>
        </w:rPr>
        <w:t xml:space="preserve"> </w:t>
      </w:r>
      <w:r w:rsidR="000F5FE9">
        <w:rPr>
          <w:sz w:val="28"/>
          <w:szCs w:val="28"/>
        </w:rPr>
        <w:t>раздела</w:t>
      </w:r>
      <w:r w:rsidRPr="00D01B28">
        <w:rPr>
          <w:sz w:val="28"/>
          <w:szCs w:val="28"/>
        </w:rPr>
        <w:t>;</w:t>
      </w:r>
    </w:p>
    <w:p w:rsidR="001069B6" w:rsidRPr="00D01B28" w:rsidRDefault="001069B6" w:rsidP="00142DE5">
      <w:pPr>
        <w:pStyle w:val="20"/>
        <w:numPr>
          <w:ilvl w:val="0"/>
          <w:numId w:val="9"/>
        </w:numPr>
        <w:shd w:val="clear" w:color="auto" w:fill="auto"/>
        <w:tabs>
          <w:tab w:val="left" w:pos="993"/>
          <w:tab w:val="left" w:pos="1099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уведомляет </w:t>
      </w:r>
      <w:r w:rsidR="00132476">
        <w:rPr>
          <w:sz w:val="28"/>
          <w:szCs w:val="28"/>
        </w:rPr>
        <w:t>З</w:t>
      </w:r>
      <w:r w:rsidRPr="00D01B28">
        <w:rPr>
          <w:sz w:val="28"/>
          <w:szCs w:val="28"/>
        </w:rPr>
        <w:t xml:space="preserve">аявителя о предоставлении </w:t>
      </w:r>
      <w:r w:rsidR="000512B7">
        <w:rPr>
          <w:sz w:val="28"/>
          <w:szCs w:val="28"/>
        </w:rPr>
        <w:t>Компенсационной выплаты</w:t>
      </w:r>
      <w:r w:rsidRPr="00D01B28">
        <w:rPr>
          <w:sz w:val="28"/>
          <w:szCs w:val="28"/>
        </w:rPr>
        <w:t xml:space="preserve"> либо об отказе в предоставлении </w:t>
      </w:r>
      <w:r w:rsidR="000512B7">
        <w:rPr>
          <w:sz w:val="28"/>
          <w:szCs w:val="28"/>
        </w:rPr>
        <w:t>Компенсационной выплаты</w:t>
      </w:r>
      <w:r w:rsidRPr="00D01B28">
        <w:rPr>
          <w:sz w:val="28"/>
          <w:szCs w:val="28"/>
        </w:rPr>
        <w:t xml:space="preserve"> (далее - уведо</w:t>
      </w:r>
      <w:r w:rsidRPr="00D01B28">
        <w:rPr>
          <w:sz w:val="28"/>
          <w:szCs w:val="28"/>
        </w:rPr>
        <w:t>м</w:t>
      </w:r>
      <w:r w:rsidRPr="00D01B28">
        <w:rPr>
          <w:sz w:val="28"/>
          <w:szCs w:val="28"/>
        </w:rPr>
        <w:t xml:space="preserve">ление) одним из способов, указанным </w:t>
      </w:r>
      <w:r w:rsidR="00736EEA">
        <w:rPr>
          <w:sz w:val="28"/>
          <w:szCs w:val="28"/>
        </w:rPr>
        <w:t>З</w:t>
      </w:r>
      <w:r w:rsidRPr="00D01B28">
        <w:rPr>
          <w:sz w:val="28"/>
          <w:szCs w:val="28"/>
        </w:rPr>
        <w:t>аявителем в заявлении.</w:t>
      </w:r>
    </w:p>
    <w:p w:rsidR="001069B6" w:rsidRPr="000512B7" w:rsidRDefault="001069B6" w:rsidP="00142DE5">
      <w:pPr>
        <w:pStyle w:val="20"/>
        <w:numPr>
          <w:ilvl w:val="1"/>
          <w:numId w:val="1"/>
        </w:numPr>
        <w:shd w:val="clear" w:color="auto" w:fill="auto"/>
        <w:tabs>
          <w:tab w:val="left" w:pos="915"/>
          <w:tab w:val="left" w:pos="1134"/>
        </w:tabs>
        <w:spacing w:before="0"/>
        <w:ind w:left="0"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Основаниями для отказа в предоставлении </w:t>
      </w:r>
      <w:r w:rsidR="000512B7">
        <w:rPr>
          <w:sz w:val="28"/>
          <w:szCs w:val="28"/>
        </w:rPr>
        <w:t>Компенсационной выпл</w:t>
      </w:r>
      <w:r w:rsidR="000512B7">
        <w:rPr>
          <w:sz w:val="28"/>
          <w:szCs w:val="28"/>
        </w:rPr>
        <w:t>а</w:t>
      </w:r>
      <w:r w:rsidR="000512B7">
        <w:rPr>
          <w:sz w:val="28"/>
          <w:szCs w:val="28"/>
        </w:rPr>
        <w:t>ты</w:t>
      </w:r>
      <w:r w:rsidRPr="000512B7">
        <w:rPr>
          <w:sz w:val="28"/>
          <w:szCs w:val="28"/>
        </w:rPr>
        <w:t xml:space="preserve"> являются:</w:t>
      </w:r>
    </w:p>
    <w:p w:rsidR="001069B6" w:rsidRPr="00D01B28" w:rsidRDefault="001069B6" w:rsidP="00142DE5">
      <w:pPr>
        <w:pStyle w:val="20"/>
        <w:numPr>
          <w:ilvl w:val="0"/>
          <w:numId w:val="10"/>
        </w:numPr>
        <w:shd w:val="clear" w:color="auto" w:fill="auto"/>
        <w:tabs>
          <w:tab w:val="left" w:pos="874"/>
          <w:tab w:val="left" w:pos="993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lastRenderedPageBreak/>
        <w:t xml:space="preserve">несоблюдение </w:t>
      </w:r>
      <w:r w:rsidR="00132476">
        <w:rPr>
          <w:sz w:val="28"/>
          <w:szCs w:val="28"/>
        </w:rPr>
        <w:t>З</w:t>
      </w:r>
      <w:r w:rsidRPr="00D01B28">
        <w:rPr>
          <w:sz w:val="28"/>
          <w:szCs w:val="28"/>
        </w:rPr>
        <w:t xml:space="preserve">аявителем условий, предусмотренных в пункте </w:t>
      </w:r>
      <w:r w:rsidR="00142DE5">
        <w:rPr>
          <w:sz w:val="28"/>
          <w:szCs w:val="28"/>
        </w:rPr>
        <w:t>1.8</w:t>
      </w:r>
      <w:r w:rsidR="000F5FE9">
        <w:rPr>
          <w:sz w:val="28"/>
          <w:szCs w:val="28"/>
        </w:rPr>
        <w:t>раздела</w:t>
      </w:r>
      <w:r w:rsidRPr="00D01B28">
        <w:rPr>
          <w:sz w:val="28"/>
          <w:szCs w:val="28"/>
        </w:rPr>
        <w:t xml:space="preserve"> 1 настоящего Порядка;</w:t>
      </w:r>
    </w:p>
    <w:p w:rsidR="004773DD" w:rsidRDefault="001069B6" w:rsidP="00142DE5">
      <w:pPr>
        <w:pStyle w:val="20"/>
        <w:numPr>
          <w:ilvl w:val="0"/>
          <w:numId w:val="10"/>
        </w:numPr>
        <w:shd w:val="clear" w:color="auto" w:fill="auto"/>
        <w:tabs>
          <w:tab w:val="left" w:pos="915"/>
          <w:tab w:val="left" w:pos="993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>непред</w:t>
      </w:r>
      <w:r w:rsidR="00D01B28">
        <w:rPr>
          <w:sz w:val="28"/>
          <w:szCs w:val="28"/>
        </w:rPr>
        <w:t>о</w:t>
      </w:r>
      <w:r w:rsidRPr="00D01B28">
        <w:rPr>
          <w:sz w:val="28"/>
          <w:szCs w:val="28"/>
        </w:rPr>
        <w:t>ставление или пред</w:t>
      </w:r>
      <w:r w:rsidR="00D01B28">
        <w:rPr>
          <w:sz w:val="28"/>
          <w:szCs w:val="28"/>
        </w:rPr>
        <w:t>о</w:t>
      </w:r>
      <w:r w:rsidRPr="00D01B28">
        <w:rPr>
          <w:sz w:val="28"/>
          <w:szCs w:val="28"/>
        </w:rPr>
        <w:t xml:space="preserve">ставление не в полном объеме документов, установленных пунктом </w:t>
      </w:r>
      <w:r w:rsidR="00142DE5">
        <w:rPr>
          <w:sz w:val="28"/>
          <w:szCs w:val="28"/>
        </w:rPr>
        <w:t>2.</w:t>
      </w:r>
      <w:r w:rsidRPr="00D01B28">
        <w:rPr>
          <w:sz w:val="28"/>
          <w:szCs w:val="28"/>
        </w:rPr>
        <w:t>2</w:t>
      </w:r>
      <w:r w:rsidR="00E21608">
        <w:rPr>
          <w:sz w:val="28"/>
          <w:szCs w:val="28"/>
        </w:rPr>
        <w:t>.</w:t>
      </w:r>
    </w:p>
    <w:p w:rsidR="001069B6" w:rsidRPr="00D01B28" w:rsidRDefault="001069B6" w:rsidP="00142DE5">
      <w:pPr>
        <w:pStyle w:val="20"/>
        <w:numPr>
          <w:ilvl w:val="0"/>
          <w:numId w:val="10"/>
        </w:numPr>
        <w:shd w:val="clear" w:color="auto" w:fill="auto"/>
        <w:tabs>
          <w:tab w:val="left" w:pos="915"/>
          <w:tab w:val="left" w:pos="993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 настояще</w:t>
      </w:r>
      <w:r w:rsidR="000F5FE9">
        <w:rPr>
          <w:sz w:val="28"/>
          <w:szCs w:val="28"/>
        </w:rPr>
        <w:t>го</w:t>
      </w:r>
      <w:r w:rsidR="00E21608">
        <w:rPr>
          <w:sz w:val="28"/>
          <w:szCs w:val="28"/>
        </w:rPr>
        <w:t xml:space="preserve"> </w:t>
      </w:r>
      <w:r w:rsidR="000F5FE9">
        <w:rPr>
          <w:sz w:val="28"/>
          <w:szCs w:val="28"/>
        </w:rPr>
        <w:t>раздела</w:t>
      </w:r>
      <w:r w:rsidRPr="00D01B28">
        <w:rPr>
          <w:sz w:val="28"/>
          <w:szCs w:val="28"/>
        </w:rPr>
        <w:t>, обязанность по представлению которых возлож</w:t>
      </w:r>
      <w:r w:rsidRPr="00D01B28">
        <w:rPr>
          <w:sz w:val="28"/>
          <w:szCs w:val="28"/>
        </w:rPr>
        <w:t>е</w:t>
      </w:r>
      <w:r w:rsidRPr="00D01B28">
        <w:rPr>
          <w:sz w:val="28"/>
          <w:szCs w:val="28"/>
        </w:rPr>
        <w:t xml:space="preserve">на на </w:t>
      </w:r>
      <w:r w:rsidR="00132476">
        <w:rPr>
          <w:sz w:val="28"/>
          <w:szCs w:val="28"/>
        </w:rPr>
        <w:t>З</w:t>
      </w:r>
      <w:r w:rsidRPr="00D01B28">
        <w:rPr>
          <w:sz w:val="28"/>
          <w:szCs w:val="28"/>
        </w:rPr>
        <w:t>аявителя;</w:t>
      </w:r>
    </w:p>
    <w:p w:rsidR="001069B6" w:rsidRPr="00D01B28" w:rsidRDefault="001069B6" w:rsidP="00142DE5">
      <w:pPr>
        <w:pStyle w:val="20"/>
        <w:numPr>
          <w:ilvl w:val="0"/>
          <w:numId w:val="10"/>
        </w:numPr>
        <w:shd w:val="clear" w:color="auto" w:fill="auto"/>
        <w:tabs>
          <w:tab w:val="left" w:pos="889"/>
          <w:tab w:val="left" w:pos="993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>выявление недостоверных сведений, содержащихся в заявлении и (или) документах;</w:t>
      </w:r>
    </w:p>
    <w:p w:rsidR="001069B6" w:rsidRPr="00D01B28" w:rsidRDefault="001069B6" w:rsidP="00142DE5">
      <w:pPr>
        <w:pStyle w:val="20"/>
        <w:numPr>
          <w:ilvl w:val="0"/>
          <w:numId w:val="10"/>
        </w:numPr>
        <w:shd w:val="clear" w:color="auto" w:fill="auto"/>
        <w:tabs>
          <w:tab w:val="left" w:pos="915"/>
          <w:tab w:val="left" w:pos="993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несоответствие документов, обязанность по представлению которых возложена на </w:t>
      </w:r>
      <w:r w:rsidR="00132476">
        <w:rPr>
          <w:sz w:val="28"/>
          <w:szCs w:val="28"/>
        </w:rPr>
        <w:t>З</w:t>
      </w:r>
      <w:r w:rsidRPr="00D01B28">
        <w:rPr>
          <w:sz w:val="28"/>
          <w:szCs w:val="28"/>
        </w:rPr>
        <w:t xml:space="preserve">аявителя, требованиям, установленным пунктом </w:t>
      </w:r>
      <w:r w:rsidR="00142DE5">
        <w:rPr>
          <w:sz w:val="28"/>
          <w:szCs w:val="28"/>
        </w:rPr>
        <w:t>2.</w:t>
      </w:r>
      <w:r w:rsidRPr="00D01B28">
        <w:rPr>
          <w:sz w:val="28"/>
          <w:szCs w:val="28"/>
        </w:rPr>
        <w:t>3</w:t>
      </w:r>
      <w:r w:rsidR="00E21608">
        <w:rPr>
          <w:sz w:val="28"/>
          <w:szCs w:val="28"/>
        </w:rPr>
        <w:t>.</w:t>
      </w:r>
      <w:r w:rsidRPr="00D01B28">
        <w:rPr>
          <w:sz w:val="28"/>
          <w:szCs w:val="28"/>
        </w:rPr>
        <w:t xml:space="preserve"> настояще</w:t>
      </w:r>
      <w:r w:rsidR="000F5FE9">
        <w:rPr>
          <w:sz w:val="28"/>
          <w:szCs w:val="28"/>
        </w:rPr>
        <w:t>г</w:t>
      </w:r>
      <w:r w:rsidR="00E21608">
        <w:rPr>
          <w:sz w:val="28"/>
          <w:szCs w:val="28"/>
        </w:rPr>
        <w:t xml:space="preserve">о </w:t>
      </w:r>
      <w:r w:rsidR="000F5FE9">
        <w:rPr>
          <w:sz w:val="28"/>
          <w:szCs w:val="28"/>
        </w:rPr>
        <w:t>раздела</w:t>
      </w:r>
      <w:r w:rsidRPr="00D01B28">
        <w:rPr>
          <w:sz w:val="28"/>
          <w:szCs w:val="28"/>
        </w:rPr>
        <w:t>;</w:t>
      </w:r>
    </w:p>
    <w:p w:rsidR="001069B6" w:rsidRPr="00D01B28" w:rsidRDefault="001069B6" w:rsidP="00142DE5">
      <w:pPr>
        <w:pStyle w:val="20"/>
        <w:numPr>
          <w:ilvl w:val="0"/>
          <w:numId w:val="10"/>
        </w:numPr>
        <w:shd w:val="clear" w:color="auto" w:fill="auto"/>
        <w:tabs>
          <w:tab w:val="left" w:pos="894"/>
          <w:tab w:val="left" w:pos="993"/>
        </w:tabs>
        <w:spacing w:before="0"/>
        <w:ind w:firstLine="709"/>
        <w:rPr>
          <w:sz w:val="28"/>
          <w:szCs w:val="28"/>
        </w:rPr>
      </w:pPr>
      <w:r w:rsidRPr="00D01B28">
        <w:rPr>
          <w:sz w:val="28"/>
          <w:szCs w:val="28"/>
        </w:rPr>
        <w:t xml:space="preserve">право на предоставление </w:t>
      </w:r>
      <w:r w:rsidR="000512B7">
        <w:rPr>
          <w:sz w:val="28"/>
          <w:szCs w:val="28"/>
        </w:rPr>
        <w:t>Компенсационной выплаты</w:t>
      </w:r>
      <w:r w:rsidRPr="00D01B28">
        <w:rPr>
          <w:sz w:val="28"/>
          <w:szCs w:val="28"/>
        </w:rPr>
        <w:t xml:space="preserve"> реализовано </w:t>
      </w:r>
      <w:r w:rsidR="00132476">
        <w:rPr>
          <w:sz w:val="28"/>
          <w:szCs w:val="28"/>
        </w:rPr>
        <w:t>З</w:t>
      </w:r>
      <w:r w:rsidRPr="00D01B28">
        <w:rPr>
          <w:sz w:val="28"/>
          <w:szCs w:val="28"/>
        </w:rPr>
        <w:t>а</w:t>
      </w:r>
      <w:r w:rsidRPr="00D01B28">
        <w:rPr>
          <w:sz w:val="28"/>
          <w:szCs w:val="28"/>
        </w:rPr>
        <w:t>я</w:t>
      </w:r>
      <w:r w:rsidRPr="00D01B28">
        <w:rPr>
          <w:sz w:val="28"/>
          <w:szCs w:val="28"/>
        </w:rPr>
        <w:t>вителем ранее.</w:t>
      </w:r>
    </w:p>
    <w:p w:rsidR="001069B6" w:rsidRPr="00D01B28" w:rsidRDefault="00E21608" w:rsidP="00921857">
      <w:pPr>
        <w:pStyle w:val="20"/>
        <w:numPr>
          <w:ilvl w:val="1"/>
          <w:numId w:val="1"/>
        </w:numPr>
        <w:shd w:val="clear" w:color="auto" w:fill="auto"/>
        <w:tabs>
          <w:tab w:val="left" w:pos="860"/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D01B28">
        <w:rPr>
          <w:sz w:val="28"/>
          <w:szCs w:val="28"/>
        </w:rPr>
        <w:t xml:space="preserve">Заявитель, которому было отказано в предоставлении </w:t>
      </w:r>
      <w:r w:rsidR="000512B7">
        <w:rPr>
          <w:sz w:val="28"/>
          <w:szCs w:val="28"/>
        </w:rPr>
        <w:t>Компенсац</w:t>
      </w:r>
      <w:r w:rsidR="000512B7">
        <w:rPr>
          <w:sz w:val="28"/>
          <w:szCs w:val="28"/>
        </w:rPr>
        <w:t>и</w:t>
      </w:r>
      <w:r w:rsidR="000512B7">
        <w:rPr>
          <w:sz w:val="28"/>
          <w:szCs w:val="28"/>
        </w:rPr>
        <w:t>онной выплаты</w:t>
      </w:r>
      <w:r w:rsidR="001069B6" w:rsidRPr="00D01B28">
        <w:rPr>
          <w:sz w:val="28"/>
          <w:szCs w:val="28"/>
        </w:rPr>
        <w:t>, в случае, если такие основания для отказа являются устран</w:t>
      </w:r>
      <w:r w:rsidR="001069B6" w:rsidRPr="00D01B28">
        <w:rPr>
          <w:sz w:val="28"/>
          <w:szCs w:val="28"/>
        </w:rPr>
        <w:t>и</w:t>
      </w:r>
      <w:r w:rsidR="001069B6" w:rsidRPr="00D01B28">
        <w:rPr>
          <w:sz w:val="28"/>
          <w:szCs w:val="28"/>
        </w:rPr>
        <w:t>мыми, после их устранения имеет право повторно обратиться за предоставл</w:t>
      </w:r>
      <w:r w:rsidR="001069B6" w:rsidRPr="00D01B28">
        <w:rPr>
          <w:sz w:val="28"/>
          <w:szCs w:val="28"/>
        </w:rPr>
        <w:t>е</w:t>
      </w:r>
      <w:r w:rsidR="001069B6" w:rsidRPr="00D01B28">
        <w:rPr>
          <w:sz w:val="28"/>
          <w:szCs w:val="28"/>
        </w:rPr>
        <w:t xml:space="preserve">нием </w:t>
      </w:r>
      <w:r w:rsidR="000512B7">
        <w:rPr>
          <w:sz w:val="28"/>
          <w:szCs w:val="28"/>
        </w:rPr>
        <w:t>Компенсационной выплаты</w:t>
      </w:r>
      <w:r w:rsidR="001069B6" w:rsidRPr="00D01B28">
        <w:rPr>
          <w:sz w:val="28"/>
          <w:szCs w:val="28"/>
        </w:rPr>
        <w:t xml:space="preserve"> в порядке, установленном настоящ</w:t>
      </w:r>
      <w:r w:rsidR="000F5FE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0F5FE9">
        <w:rPr>
          <w:sz w:val="28"/>
          <w:szCs w:val="28"/>
        </w:rPr>
        <w:t>разд</w:t>
      </w:r>
      <w:r w:rsidR="000F5FE9">
        <w:rPr>
          <w:sz w:val="28"/>
          <w:szCs w:val="28"/>
        </w:rPr>
        <w:t>е</w:t>
      </w:r>
      <w:r w:rsidR="000F5FE9">
        <w:rPr>
          <w:sz w:val="28"/>
          <w:szCs w:val="28"/>
        </w:rPr>
        <w:t>лом</w:t>
      </w:r>
      <w:r w:rsidR="001069B6" w:rsidRPr="00D01B28">
        <w:rPr>
          <w:sz w:val="28"/>
          <w:szCs w:val="28"/>
        </w:rPr>
        <w:t>.</w:t>
      </w:r>
    </w:p>
    <w:p w:rsidR="001069B6" w:rsidRDefault="00E21608" w:rsidP="00D119ED">
      <w:pPr>
        <w:pStyle w:val="20"/>
        <w:numPr>
          <w:ilvl w:val="1"/>
          <w:numId w:val="1"/>
        </w:numPr>
        <w:shd w:val="clear" w:color="auto" w:fill="auto"/>
        <w:tabs>
          <w:tab w:val="left" w:pos="855"/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D01B28">
        <w:rPr>
          <w:sz w:val="28"/>
          <w:szCs w:val="28"/>
        </w:rPr>
        <w:t xml:space="preserve">Отказ в предоставлении </w:t>
      </w:r>
      <w:r w:rsidR="007C76C6">
        <w:rPr>
          <w:sz w:val="28"/>
          <w:szCs w:val="28"/>
        </w:rPr>
        <w:t xml:space="preserve">Компенсационной </w:t>
      </w:r>
      <w:r w:rsidR="00132476">
        <w:rPr>
          <w:sz w:val="28"/>
          <w:szCs w:val="28"/>
        </w:rPr>
        <w:t>в</w:t>
      </w:r>
      <w:r w:rsidR="007C76C6">
        <w:rPr>
          <w:sz w:val="28"/>
          <w:szCs w:val="28"/>
        </w:rPr>
        <w:t>ыплаты</w:t>
      </w:r>
      <w:r w:rsidR="001069B6" w:rsidRPr="00D01B28">
        <w:rPr>
          <w:sz w:val="28"/>
          <w:szCs w:val="28"/>
        </w:rPr>
        <w:t xml:space="preserve"> может быть о</w:t>
      </w:r>
      <w:r w:rsidR="001069B6" w:rsidRPr="00D01B28">
        <w:rPr>
          <w:sz w:val="28"/>
          <w:szCs w:val="28"/>
        </w:rPr>
        <w:t>б</w:t>
      </w:r>
      <w:r w:rsidR="001069B6" w:rsidRPr="00D01B28">
        <w:rPr>
          <w:sz w:val="28"/>
          <w:szCs w:val="28"/>
        </w:rPr>
        <w:t xml:space="preserve">жалован </w:t>
      </w:r>
      <w:r w:rsidR="00132476">
        <w:rPr>
          <w:sz w:val="28"/>
          <w:szCs w:val="28"/>
        </w:rPr>
        <w:t>З</w:t>
      </w:r>
      <w:r w:rsidR="001069B6" w:rsidRPr="00D01B28">
        <w:rPr>
          <w:sz w:val="28"/>
          <w:szCs w:val="28"/>
        </w:rPr>
        <w:t>аявителем в установленном действующим законодательством Ро</w:t>
      </w:r>
      <w:r w:rsidR="001069B6" w:rsidRPr="00D01B28">
        <w:rPr>
          <w:sz w:val="28"/>
          <w:szCs w:val="28"/>
        </w:rPr>
        <w:t>с</w:t>
      </w:r>
      <w:r w:rsidR="001069B6" w:rsidRPr="00D01B28">
        <w:rPr>
          <w:sz w:val="28"/>
          <w:szCs w:val="28"/>
        </w:rPr>
        <w:t>сийской Федерации порядке.</w:t>
      </w:r>
    </w:p>
    <w:p w:rsidR="00D119ED" w:rsidRPr="00D119ED" w:rsidRDefault="00E21608" w:rsidP="00142DE5">
      <w:pPr>
        <w:pStyle w:val="20"/>
        <w:numPr>
          <w:ilvl w:val="1"/>
          <w:numId w:val="1"/>
        </w:numPr>
        <w:shd w:val="clear" w:color="auto" w:fill="auto"/>
        <w:tabs>
          <w:tab w:val="left" w:pos="855"/>
          <w:tab w:val="left" w:pos="1134"/>
          <w:tab w:val="left" w:pos="1276"/>
        </w:tabs>
        <w:spacing w:before="0"/>
        <w:ind w:left="0"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="00B7084A" w:rsidRPr="00D119ED">
        <w:rPr>
          <w:sz w:val="28"/>
          <w:szCs w:val="28"/>
        </w:rPr>
        <w:t>Итоги заседания комиссии оформляются протоко</w:t>
      </w:r>
      <w:r w:rsidR="00F40640" w:rsidRPr="00D119ED">
        <w:rPr>
          <w:sz w:val="28"/>
          <w:szCs w:val="28"/>
        </w:rPr>
        <w:t xml:space="preserve">лом. Решение </w:t>
      </w:r>
      <w:r w:rsidR="009C5B4E" w:rsidRPr="00D119ED">
        <w:rPr>
          <w:sz w:val="28"/>
          <w:szCs w:val="28"/>
        </w:rPr>
        <w:t>о н</w:t>
      </w:r>
      <w:r w:rsidR="009C5B4E" w:rsidRPr="00D119ED">
        <w:rPr>
          <w:sz w:val="28"/>
          <w:szCs w:val="28"/>
        </w:rPr>
        <w:t>а</w:t>
      </w:r>
      <w:r w:rsidR="009C5B4E" w:rsidRPr="00D119ED">
        <w:rPr>
          <w:sz w:val="28"/>
          <w:szCs w:val="28"/>
        </w:rPr>
        <w:t xml:space="preserve">значении Компенсационной выплаты </w:t>
      </w:r>
      <w:r w:rsidR="00F40640" w:rsidRPr="00D119ED">
        <w:rPr>
          <w:sz w:val="28"/>
          <w:szCs w:val="28"/>
        </w:rPr>
        <w:t>принимается простым большинством г</w:t>
      </w:r>
      <w:r w:rsidR="00F40640" w:rsidRPr="00D119ED">
        <w:rPr>
          <w:sz w:val="28"/>
          <w:szCs w:val="28"/>
        </w:rPr>
        <w:t>о</w:t>
      </w:r>
      <w:r w:rsidR="00F40640" w:rsidRPr="00D119ED">
        <w:rPr>
          <w:sz w:val="28"/>
          <w:szCs w:val="28"/>
        </w:rPr>
        <w:t>лосов от числа членов комиссии</w:t>
      </w:r>
      <w:r w:rsidR="00243A75" w:rsidRPr="00D119ED">
        <w:rPr>
          <w:sz w:val="28"/>
          <w:szCs w:val="28"/>
        </w:rPr>
        <w:t>,</w:t>
      </w:r>
      <w:r w:rsidR="00F40640" w:rsidRPr="00D119ED">
        <w:rPr>
          <w:sz w:val="28"/>
          <w:szCs w:val="28"/>
        </w:rPr>
        <w:t xml:space="preserve"> присутствующих на заседании комиссии. В случае равенства голосов, решающий голос у председателя комиссии. </w:t>
      </w:r>
    </w:p>
    <w:p w:rsidR="002416DA" w:rsidRPr="00D119ED" w:rsidRDefault="00F40640" w:rsidP="00D119ED">
      <w:pPr>
        <w:pStyle w:val="20"/>
        <w:shd w:val="clear" w:color="auto" w:fill="auto"/>
        <w:tabs>
          <w:tab w:val="left" w:pos="855"/>
          <w:tab w:val="left" w:pos="1134"/>
          <w:tab w:val="left" w:pos="1276"/>
        </w:tabs>
        <w:spacing w:before="0"/>
        <w:ind w:firstLine="709"/>
        <w:rPr>
          <w:color w:val="000000"/>
          <w:sz w:val="28"/>
          <w:szCs w:val="28"/>
          <w:lang w:bidi="ru-RU"/>
        </w:rPr>
      </w:pPr>
      <w:r w:rsidRPr="00D119ED">
        <w:rPr>
          <w:sz w:val="28"/>
          <w:szCs w:val="28"/>
        </w:rPr>
        <w:t xml:space="preserve">В случае принятия положительного решения о назначении </w:t>
      </w:r>
      <w:r w:rsidR="007C76C6" w:rsidRPr="00D119ED">
        <w:rPr>
          <w:sz w:val="28"/>
          <w:szCs w:val="28"/>
        </w:rPr>
        <w:t>Компенсац</w:t>
      </w:r>
      <w:r w:rsidR="007C76C6" w:rsidRPr="00D119ED">
        <w:rPr>
          <w:sz w:val="28"/>
          <w:szCs w:val="28"/>
        </w:rPr>
        <w:t>и</w:t>
      </w:r>
      <w:r w:rsidR="007C76C6" w:rsidRPr="00D119ED">
        <w:rPr>
          <w:sz w:val="28"/>
          <w:szCs w:val="28"/>
        </w:rPr>
        <w:t>онной выплаты</w:t>
      </w:r>
      <w:r w:rsidRPr="00D119ED">
        <w:rPr>
          <w:sz w:val="28"/>
          <w:szCs w:val="28"/>
        </w:rPr>
        <w:t>, с</w:t>
      </w:r>
      <w:r w:rsidR="002416DA" w:rsidRPr="00D119ED">
        <w:rPr>
          <w:sz w:val="28"/>
          <w:szCs w:val="28"/>
        </w:rPr>
        <w:t xml:space="preserve">екретарь </w:t>
      </w:r>
      <w:r w:rsidR="00DD5093" w:rsidRPr="00D119ED">
        <w:rPr>
          <w:sz w:val="28"/>
          <w:szCs w:val="28"/>
        </w:rPr>
        <w:t xml:space="preserve">комиссии </w:t>
      </w:r>
      <w:r w:rsidRPr="00D119ED">
        <w:rPr>
          <w:sz w:val="28"/>
          <w:szCs w:val="28"/>
        </w:rPr>
        <w:t xml:space="preserve">на основании протокола </w:t>
      </w:r>
      <w:r w:rsidR="00DD5093" w:rsidRPr="00D119ED">
        <w:rPr>
          <w:sz w:val="28"/>
          <w:szCs w:val="28"/>
        </w:rPr>
        <w:t xml:space="preserve">в течение </w:t>
      </w:r>
      <w:r w:rsidR="00D119ED">
        <w:rPr>
          <w:sz w:val="28"/>
          <w:szCs w:val="28"/>
        </w:rPr>
        <w:t>5 (</w:t>
      </w:r>
      <w:r w:rsidR="00DD5093" w:rsidRPr="00D119ED">
        <w:rPr>
          <w:sz w:val="28"/>
          <w:szCs w:val="28"/>
        </w:rPr>
        <w:t>пяти</w:t>
      </w:r>
      <w:r w:rsidR="00D119ED">
        <w:rPr>
          <w:sz w:val="28"/>
          <w:szCs w:val="28"/>
        </w:rPr>
        <w:t>)</w:t>
      </w:r>
      <w:r w:rsidR="00DD5093" w:rsidRPr="00D119ED">
        <w:rPr>
          <w:sz w:val="28"/>
          <w:szCs w:val="28"/>
        </w:rPr>
        <w:t xml:space="preserve"> рабочих дней со дня заседания комиссии готовит и согласовывает проект </w:t>
      </w:r>
      <w:r w:rsidR="0008790D" w:rsidRPr="00D119ED">
        <w:rPr>
          <w:sz w:val="28"/>
          <w:szCs w:val="28"/>
        </w:rPr>
        <w:t>п</w:t>
      </w:r>
      <w:r w:rsidR="0008790D" w:rsidRPr="00D119ED">
        <w:rPr>
          <w:sz w:val="28"/>
          <w:szCs w:val="28"/>
        </w:rPr>
        <w:t>о</w:t>
      </w:r>
      <w:r w:rsidR="0008790D" w:rsidRPr="00D119ED">
        <w:rPr>
          <w:sz w:val="28"/>
          <w:szCs w:val="28"/>
        </w:rPr>
        <w:t>становления</w:t>
      </w:r>
      <w:r w:rsidR="00DD5093" w:rsidRPr="00D119ED">
        <w:rPr>
          <w:sz w:val="28"/>
          <w:szCs w:val="28"/>
        </w:rPr>
        <w:t xml:space="preserve"> администрации муниципального образования Апшеронский район о назначении </w:t>
      </w:r>
      <w:r w:rsidR="007C76C6" w:rsidRPr="00D119ED">
        <w:rPr>
          <w:color w:val="000000"/>
          <w:sz w:val="28"/>
          <w:szCs w:val="28"/>
          <w:lang w:bidi="ru-RU"/>
        </w:rPr>
        <w:t>Компенсационной выплаты</w:t>
      </w:r>
      <w:r w:rsidR="00DD5093" w:rsidRPr="00D119ED">
        <w:rPr>
          <w:color w:val="000000"/>
          <w:sz w:val="28"/>
          <w:szCs w:val="28"/>
          <w:lang w:bidi="ru-RU"/>
        </w:rPr>
        <w:t>.</w:t>
      </w:r>
    </w:p>
    <w:p w:rsidR="00F40640" w:rsidRPr="00DD5093" w:rsidRDefault="00F40640" w:rsidP="00142DE5">
      <w:pPr>
        <w:pStyle w:val="20"/>
        <w:shd w:val="clear" w:color="auto" w:fill="auto"/>
        <w:tabs>
          <w:tab w:val="left" w:pos="855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постан</w:t>
      </w:r>
      <w:r w:rsidR="00FD7B3B">
        <w:rPr>
          <w:sz w:val="28"/>
          <w:szCs w:val="28"/>
        </w:rPr>
        <w:t xml:space="preserve">овления </w:t>
      </w:r>
      <w:r w:rsidR="009C5B4E">
        <w:rPr>
          <w:sz w:val="28"/>
          <w:szCs w:val="28"/>
        </w:rPr>
        <w:t>администрации муниципального образов</w:t>
      </w:r>
      <w:r w:rsidR="009C5B4E">
        <w:rPr>
          <w:sz w:val="28"/>
          <w:szCs w:val="28"/>
        </w:rPr>
        <w:t>а</w:t>
      </w:r>
      <w:r w:rsidR="009C5B4E">
        <w:rPr>
          <w:sz w:val="28"/>
          <w:szCs w:val="28"/>
        </w:rPr>
        <w:t xml:space="preserve">ния Апшеронский район о назначении Компенсационной выплаты </w:t>
      </w:r>
      <w:r w:rsidR="00FD7B3B">
        <w:rPr>
          <w:sz w:val="28"/>
          <w:szCs w:val="28"/>
        </w:rPr>
        <w:t xml:space="preserve">заключается соглашение о предоставлении </w:t>
      </w:r>
      <w:r w:rsidR="007C76C6">
        <w:rPr>
          <w:sz w:val="28"/>
          <w:szCs w:val="28"/>
        </w:rPr>
        <w:t>Компенсационной выплаты</w:t>
      </w:r>
      <w:r w:rsidR="00FD7B3B">
        <w:rPr>
          <w:sz w:val="28"/>
          <w:szCs w:val="28"/>
        </w:rPr>
        <w:t xml:space="preserve"> в трех экземплярах, между администрацией, </w:t>
      </w:r>
      <w:r w:rsidR="00736EEA">
        <w:rPr>
          <w:sz w:val="28"/>
          <w:szCs w:val="28"/>
        </w:rPr>
        <w:t>З</w:t>
      </w:r>
      <w:r w:rsidR="00FD7B3B">
        <w:rPr>
          <w:sz w:val="28"/>
          <w:szCs w:val="28"/>
        </w:rPr>
        <w:t>аявителем и учреждением в лице главного врача (приложение 2)</w:t>
      </w:r>
      <w:r w:rsidR="0061324B">
        <w:rPr>
          <w:sz w:val="28"/>
          <w:szCs w:val="28"/>
        </w:rPr>
        <w:t>.</w:t>
      </w:r>
    </w:p>
    <w:p w:rsidR="00DD5093" w:rsidRDefault="00DD5093" w:rsidP="00142DE5">
      <w:pPr>
        <w:pStyle w:val="20"/>
        <w:shd w:val="clear" w:color="auto" w:fill="auto"/>
        <w:tabs>
          <w:tab w:val="left" w:pos="855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Принятое </w:t>
      </w:r>
      <w:r w:rsidR="0008790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муниципального образования Апшеронский район </w:t>
      </w:r>
      <w:r w:rsidR="009C5B4E">
        <w:rPr>
          <w:sz w:val="28"/>
          <w:szCs w:val="28"/>
        </w:rPr>
        <w:t xml:space="preserve">о назначении Компенсационной выплаты </w:t>
      </w:r>
      <w:r w:rsidR="00FD7B3B">
        <w:rPr>
          <w:sz w:val="28"/>
          <w:szCs w:val="28"/>
        </w:rPr>
        <w:t>и копия согл</w:t>
      </w:r>
      <w:r w:rsidR="00FD7B3B">
        <w:rPr>
          <w:sz w:val="28"/>
          <w:szCs w:val="28"/>
        </w:rPr>
        <w:t>а</w:t>
      </w:r>
      <w:r w:rsidR="00FD7B3B">
        <w:rPr>
          <w:sz w:val="28"/>
          <w:szCs w:val="28"/>
        </w:rPr>
        <w:t xml:space="preserve">шения </w:t>
      </w:r>
      <w:r>
        <w:rPr>
          <w:sz w:val="28"/>
          <w:szCs w:val="28"/>
        </w:rPr>
        <w:t>направля</w:t>
      </w:r>
      <w:r w:rsidR="00FD7B3B">
        <w:rPr>
          <w:sz w:val="28"/>
          <w:szCs w:val="28"/>
        </w:rPr>
        <w:t>ю</w:t>
      </w:r>
      <w:r>
        <w:rPr>
          <w:sz w:val="28"/>
          <w:szCs w:val="28"/>
        </w:rPr>
        <w:t>тся в отдел учета и отчетности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Апшеронский район.</w:t>
      </w:r>
    </w:p>
    <w:p w:rsidR="00DD5093" w:rsidRPr="00D01B28" w:rsidRDefault="00DD5093" w:rsidP="00142DE5">
      <w:pPr>
        <w:pStyle w:val="20"/>
        <w:shd w:val="clear" w:color="auto" w:fill="auto"/>
        <w:tabs>
          <w:tab w:val="left" w:pos="855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Отдел учета и отчетности администрации муниципального образования Апшеронский район </w:t>
      </w:r>
      <w:r w:rsidR="009C5B4E">
        <w:rPr>
          <w:sz w:val="28"/>
          <w:szCs w:val="28"/>
        </w:rPr>
        <w:t>на основании документов</w:t>
      </w:r>
      <w:r w:rsidR="00266F00">
        <w:rPr>
          <w:sz w:val="28"/>
          <w:szCs w:val="28"/>
        </w:rPr>
        <w:t>,</w:t>
      </w:r>
      <w:r w:rsidR="009C5B4E">
        <w:rPr>
          <w:sz w:val="28"/>
          <w:szCs w:val="28"/>
        </w:rPr>
        <w:t xml:space="preserve"> указанных</w:t>
      </w:r>
      <w:r w:rsidR="00840AFA">
        <w:rPr>
          <w:sz w:val="28"/>
          <w:szCs w:val="28"/>
        </w:rPr>
        <w:t xml:space="preserve"> в пункте 2.2. и </w:t>
      </w:r>
      <w:r w:rsidR="00E21608">
        <w:rPr>
          <w:sz w:val="28"/>
          <w:szCs w:val="28"/>
        </w:rPr>
        <w:t>абз</w:t>
      </w:r>
      <w:r w:rsidR="00E21608">
        <w:rPr>
          <w:sz w:val="28"/>
          <w:szCs w:val="28"/>
        </w:rPr>
        <w:t>а</w:t>
      </w:r>
      <w:r w:rsidR="00E21608">
        <w:rPr>
          <w:sz w:val="28"/>
          <w:szCs w:val="28"/>
        </w:rPr>
        <w:t xml:space="preserve">це 4 </w:t>
      </w:r>
      <w:r w:rsidR="00840AFA">
        <w:rPr>
          <w:sz w:val="28"/>
          <w:szCs w:val="28"/>
        </w:rPr>
        <w:t>пункт</w:t>
      </w:r>
      <w:r w:rsidR="00E21608">
        <w:rPr>
          <w:sz w:val="28"/>
          <w:szCs w:val="28"/>
        </w:rPr>
        <w:t>а</w:t>
      </w:r>
      <w:r w:rsidR="00840AFA">
        <w:rPr>
          <w:sz w:val="28"/>
          <w:szCs w:val="28"/>
        </w:rPr>
        <w:t xml:space="preserve"> 2.9. </w:t>
      </w:r>
      <w:r w:rsidR="009C5B4E">
        <w:rPr>
          <w:sz w:val="28"/>
          <w:szCs w:val="28"/>
        </w:rPr>
        <w:t>настоящего</w:t>
      </w:r>
      <w:r w:rsidR="00840AFA">
        <w:rPr>
          <w:sz w:val="28"/>
          <w:szCs w:val="28"/>
        </w:rPr>
        <w:t xml:space="preserve"> Порядка</w:t>
      </w:r>
      <w:r w:rsidR="00266F00">
        <w:rPr>
          <w:sz w:val="28"/>
          <w:szCs w:val="28"/>
        </w:rPr>
        <w:t>,</w:t>
      </w:r>
      <w:r w:rsidR="00840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выплату </w:t>
      </w:r>
      <w:r w:rsidR="007C76C6">
        <w:rPr>
          <w:color w:val="000000"/>
          <w:sz w:val="28"/>
          <w:szCs w:val="28"/>
          <w:lang w:bidi="ru-RU"/>
        </w:rPr>
        <w:t>Компенсационной выплаты</w:t>
      </w:r>
      <w:r w:rsidR="00840AFA">
        <w:rPr>
          <w:color w:val="000000"/>
          <w:sz w:val="28"/>
          <w:szCs w:val="28"/>
          <w:lang w:bidi="ru-RU"/>
        </w:rPr>
        <w:t xml:space="preserve"> и размещает сведения о Компенсационной выплате в Единой госуда</w:t>
      </w:r>
      <w:r w:rsidR="00840AFA">
        <w:rPr>
          <w:color w:val="000000"/>
          <w:sz w:val="28"/>
          <w:szCs w:val="28"/>
          <w:lang w:bidi="ru-RU"/>
        </w:rPr>
        <w:t>р</w:t>
      </w:r>
      <w:r w:rsidR="00840AFA">
        <w:rPr>
          <w:color w:val="000000"/>
          <w:sz w:val="28"/>
          <w:szCs w:val="28"/>
          <w:lang w:bidi="ru-RU"/>
        </w:rPr>
        <w:t>ственной информационной системе социального обеспечения</w:t>
      </w:r>
      <w:r w:rsidR="00FD7B3B">
        <w:rPr>
          <w:color w:val="000000"/>
          <w:sz w:val="28"/>
          <w:szCs w:val="28"/>
          <w:lang w:bidi="ru-RU"/>
        </w:rPr>
        <w:t>.</w:t>
      </w:r>
    </w:p>
    <w:p w:rsidR="001069B6" w:rsidRPr="00D01B28" w:rsidRDefault="00E21608" w:rsidP="00D119ED">
      <w:pPr>
        <w:pStyle w:val="20"/>
        <w:numPr>
          <w:ilvl w:val="1"/>
          <w:numId w:val="1"/>
        </w:numPr>
        <w:shd w:val="clear" w:color="auto" w:fill="auto"/>
        <w:tabs>
          <w:tab w:val="left" w:pos="1099"/>
          <w:tab w:val="left" w:pos="1276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D01B28">
        <w:rPr>
          <w:sz w:val="28"/>
          <w:szCs w:val="28"/>
        </w:rPr>
        <w:t xml:space="preserve">Перечисление </w:t>
      </w:r>
      <w:r w:rsidR="007C76C6">
        <w:rPr>
          <w:sz w:val="28"/>
          <w:szCs w:val="28"/>
        </w:rPr>
        <w:t>Компенсационной выплаты</w:t>
      </w:r>
      <w:r w:rsidR="001069B6" w:rsidRPr="00D01B28">
        <w:rPr>
          <w:sz w:val="28"/>
          <w:szCs w:val="28"/>
        </w:rPr>
        <w:t xml:space="preserve"> осуществляется на ба</w:t>
      </w:r>
      <w:r w:rsidR="001069B6" w:rsidRPr="00D01B28">
        <w:rPr>
          <w:sz w:val="28"/>
          <w:szCs w:val="28"/>
        </w:rPr>
        <w:t>н</w:t>
      </w:r>
      <w:r w:rsidR="001069B6" w:rsidRPr="00D01B28">
        <w:rPr>
          <w:sz w:val="28"/>
          <w:szCs w:val="28"/>
        </w:rPr>
        <w:t xml:space="preserve">ковский счет </w:t>
      </w:r>
      <w:r w:rsidR="009C5B4E">
        <w:rPr>
          <w:sz w:val="28"/>
          <w:szCs w:val="28"/>
        </w:rPr>
        <w:t xml:space="preserve">Заявителя в </w:t>
      </w:r>
      <w:r w:rsidR="001069B6" w:rsidRPr="00D01B28">
        <w:rPr>
          <w:sz w:val="28"/>
          <w:szCs w:val="28"/>
        </w:rPr>
        <w:t>кредитной организации, указанн</w:t>
      </w:r>
      <w:r w:rsidR="00FD7B3B">
        <w:rPr>
          <w:sz w:val="28"/>
          <w:szCs w:val="28"/>
        </w:rPr>
        <w:t>о</w:t>
      </w:r>
      <w:r w:rsidR="009C5B4E">
        <w:rPr>
          <w:sz w:val="28"/>
          <w:szCs w:val="28"/>
        </w:rPr>
        <w:t>му</w:t>
      </w:r>
      <w:r w:rsidR="001069B6" w:rsidRPr="00D01B28">
        <w:rPr>
          <w:sz w:val="28"/>
          <w:szCs w:val="28"/>
        </w:rPr>
        <w:t xml:space="preserve"> в заявлении, не позднее 20 рабочих дней со дня принятия Комиссией решения</w:t>
      </w:r>
      <w:r w:rsidR="009C5B4E">
        <w:rPr>
          <w:sz w:val="28"/>
          <w:szCs w:val="28"/>
        </w:rPr>
        <w:t xml:space="preserve"> о назначении </w:t>
      </w:r>
      <w:r w:rsidR="009C5B4E">
        <w:rPr>
          <w:sz w:val="28"/>
          <w:szCs w:val="28"/>
        </w:rPr>
        <w:lastRenderedPageBreak/>
        <w:t>Компенсационной выплаты</w:t>
      </w:r>
      <w:r w:rsidR="001069B6" w:rsidRPr="00D01B28">
        <w:rPr>
          <w:sz w:val="28"/>
          <w:szCs w:val="28"/>
        </w:rPr>
        <w:t>.</w:t>
      </w:r>
    </w:p>
    <w:p w:rsidR="001069B6" w:rsidRPr="00D01B28" w:rsidRDefault="00E21608" w:rsidP="00D119ED">
      <w:pPr>
        <w:pStyle w:val="20"/>
        <w:numPr>
          <w:ilvl w:val="1"/>
          <w:numId w:val="1"/>
        </w:numPr>
        <w:shd w:val="clear" w:color="auto" w:fill="auto"/>
        <w:tabs>
          <w:tab w:val="left" w:pos="980"/>
          <w:tab w:val="left" w:pos="1276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D01B28">
        <w:rPr>
          <w:sz w:val="28"/>
          <w:szCs w:val="28"/>
        </w:rPr>
        <w:t xml:space="preserve">Заявитель вправе отказаться от предоставления </w:t>
      </w:r>
      <w:r w:rsidR="007C76C6">
        <w:rPr>
          <w:sz w:val="28"/>
          <w:szCs w:val="28"/>
        </w:rPr>
        <w:t>Компенсационной выплаты</w:t>
      </w:r>
      <w:r w:rsidR="001069B6" w:rsidRPr="00D01B28">
        <w:rPr>
          <w:sz w:val="28"/>
          <w:szCs w:val="28"/>
        </w:rPr>
        <w:t xml:space="preserve"> путем подачи соответствующего заявления в произвольной форме в </w:t>
      </w:r>
      <w:r w:rsidR="007C76C6">
        <w:rPr>
          <w:sz w:val="28"/>
          <w:szCs w:val="28"/>
        </w:rPr>
        <w:t>Уполномоченный орган</w:t>
      </w:r>
      <w:r w:rsidR="001069B6" w:rsidRPr="00D01B28">
        <w:rPr>
          <w:sz w:val="28"/>
          <w:szCs w:val="28"/>
        </w:rPr>
        <w:t xml:space="preserve"> до момента перечисления заявителю </w:t>
      </w:r>
      <w:r w:rsidR="007C76C6">
        <w:rPr>
          <w:sz w:val="28"/>
          <w:szCs w:val="28"/>
        </w:rPr>
        <w:t>Компенсационной выплаты</w:t>
      </w:r>
      <w:r w:rsidR="001069B6" w:rsidRPr="00D01B28">
        <w:rPr>
          <w:sz w:val="28"/>
          <w:szCs w:val="28"/>
        </w:rPr>
        <w:t xml:space="preserve"> в соответствии с пунктом </w:t>
      </w:r>
      <w:r w:rsidR="00D119ED">
        <w:rPr>
          <w:sz w:val="28"/>
          <w:szCs w:val="28"/>
        </w:rPr>
        <w:t>2.</w:t>
      </w:r>
      <w:r w:rsidR="00FD7B3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1069B6" w:rsidRPr="00D01B28">
        <w:rPr>
          <w:sz w:val="28"/>
          <w:szCs w:val="28"/>
        </w:rPr>
        <w:t xml:space="preserve"> настояще</w:t>
      </w:r>
      <w:r w:rsidR="00FD7B3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D7B3B">
        <w:rPr>
          <w:sz w:val="28"/>
          <w:szCs w:val="28"/>
        </w:rPr>
        <w:t>раздела</w:t>
      </w:r>
      <w:r w:rsidR="001069B6" w:rsidRPr="00D01B28">
        <w:rPr>
          <w:sz w:val="28"/>
          <w:szCs w:val="28"/>
        </w:rPr>
        <w:t>.</w:t>
      </w:r>
    </w:p>
    <w:p w:rsidR="001069B6" w:rsidRDefault="00E21608" w:rsidP="00D119ED">
      <w:pPr>
        <w:pStyle w:val="20"/>
        <w:numPr>
          <w:ilvl w:val="1"/>
          <w:numId w:val="1"/>
        </w:numPr>
        <w:shd w:val="clear" w:color="auto" w:fill="auto"/>
        <w:tabs>
          <w:tab w:val="left" w:pos="980"/>
          <w:tab w:val="left" w:pos="1276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D01B28">
        <w:rPr>
          <w:sz w:val="28"/>
          <w:szCs w:val="28"/>
        </w:rPr>
        <w:t xml:space="preserve">В случае расторжения </w:t>
      </w:r>
      <w:r w:rsidR="00736EEA">
        <w:rPr>
          <w:sz w:val="28"/>
          <w:szCs w:val="28"/>
        </w:rPr>
        <w:t>З</w:t>
      </w:r>
      <w:r w:rsidR="001069B6" w:rsidRPr="00D01B28">
        <w:rPr>
          <w:sz w:val="28"/>
          <w:szCs w:val="28"/>
        </w:rPr>
        <w:t>аявителем трудового договора с учрежден</w:t>
      </w:r>
      <w:r w:rsidR="001069B6" w:rsidRPr="00D01B28">
        <w:rPr>
          <w:sz w:val="28"/>
          <w:szCs w:val="28"/>
        </w:rPr>
        <w:t>и</w:t>
      </w:r>
      <w:r w:rsidR="001069B6" w:rsidRPr="00D01B28">
        <w:rPr>
          <w:sz w:val="28"/>
          <w:szCs w:val="28"/>
        </w:rPr>
        <w:t xml:space="preserve">ем до истечения трех лет с даты заключения Соглашения, </w:t>
      </w:r>
      <w:r w:rsidR="00736EEA">
        <w:rPr>
          <w:sz w:val="28"/>
          <w:szCs w:val="28"/>
        </w:rPr>
        <w:t>З</w:t>
      </w:r>
      <w:r w:rsidR="001069B6" w:rsidRPr="00D01B28">
        <w:rPr>
          <w:sz w:val="28"/>
          <w:szCs w:val="28"/>
        </w:rPr>
        <w:t xml:space="preserve">аявитель обязан до даты последнего рабочего дня (включительно) вернуть полученную </w:t>
      </w:r>
      <w:r w:rsidR="007C76C6">
        <w:rPr>
          <w:sz w:val="28"/>
          <w:szCs w:val="28"/>
        </w:rPr>
        <w:t>Компенс</w:t>
      </w:r>
      <w:r w:rsidR="007C76C6">
        <w:rPr>
          <w:sz w:val="28"/>
          <w:szCs w:val="28"/>
        </w:rPr>
        <w:t>а</w:t>
      </w:r>
      <w:r w:rsidR="007C76C6">
        <w:rPr>
          <w:sz w:val="28"/>
          <w:szCs w:val="28"/>
        </w:rPr>
        <w:t>ционную выплату</w:t>
      </w:r>
      <w:r w:rsidR="001069B6" w:rsidRPr="00D01B28">
        <w:rPr>
          <w:sz w:val="28"/>
          <w:szCs w:val="28"/>
        </w:rPr>
        <w:t xml:space="preserve"> в полном объеме в бюджет </w:t>
      </w:r>
      <w:r w:rsidR="00FD7B3B">
        <w:rPr>
          <w:sz w:val="28"/>
          <w:szCs w:val="28"/>
        </w:rPr>
        <w:t>муниципального образования Апшеронский район</w:t>
      </w:r>
      <w:r w:rsidR="001069B6" w:rsidRPr="00D01B28">
        <w:rPr>
          <w:sz w:val="28"/>
          <w:szCs w:val="28"/>
        </w:rPr>
        <w:t xml:space="preserve"> посредством перечисления суммы денежных средств по реквизитам, указанным в Соглашении.</w:t>
      </w:r>
    </w:p>
    <w:p w:rsidR="00E52238" w:rsidRPr="00D01B28" w:rsidRDefault="00E52238" w:rsidP="00142DE5">
      <w:pPr>
        <w:pStyle w:val="20"/>
        <w:shd w:val="clear" w:color="auto" w:fill="auto"/>
        <w:tabs>
          <w:tab w:val="left" w:pos="980"/>
        </w:tabs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неисполнении требований, предусмотренных подпунктом 5 пункта </w:t>
      </w:r>
      <w:r w:rsidR="00D119ED">
        <w:rPr>
          <w:sz w:val="28"/>
          <w:szCs w:val="28"/>
        </w:rPr>
        <w:t>1.8</w:t>
      </w:r>
      <w:r w:rsidR="00E21608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1 настоящего Порядка, Заявитель освобождается от возврата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средств, полученных в виде Компенсационной выплаты,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ренной настоящим Порядком, в случае расторжения с ним трудового договора по обстоятельствам, не зависящим от воли сторон, предусмотренной статьей 83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дового кодекса Российской Федерации.</w:t>
      </w:r>
    </w:p>
    <w:p w:rsidR="001069B6" w:rsidRPr="001D24EF" w:rsidRDefault="00E21608" w:rsidP="00D119ED">
      <w:pPr>
        <w:pStyle w:val="20"/>
        <w:numPr>
          <w:ilvl w:val="1"/>
          <w:numId w:val="1"/>
        </w:numPr>
        <w:shd w:val="clear" w:color="auto" w:fill="auto"/>
        <w:tabs>
          <w:tab w:val="left" w:pos="980"/>
          <w:tab w:val="left" w:pos="1276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1D24EF">
        <w:rPr>
          <w:sz w:val="28"/>
          <w:szCs w:val="28"/>
        </w:rPr>
        <w:t xml:space="preserve">Учреждение письменно уведомляет </w:t>
      </w:r>
      <w:r w:rsidR="007C76C6">
        <w:rPr>
          <w:sz w:val="28"/>
          <w:szCs w:val="28"/>
        </w:rPr>
        <w:t>У</w:t>
      </w:r>
      <w:r w:rsidR="001069B6" w:rsidRPr="001D24EF">
        <w:rPr>
          <w:sz w:val="28"/>
          <w:szCs w:val="28"/>
        </w:rPr>
        <w:t>полномоченный орган о ра</w:t>
      </w:r>
      <w:r w:rsidR="001069B6" w:rsidRPr="001D24EF">
        <w:rPr>
          <w:sz w:val="28"/>
          <w:szCs w:val="28"/>
        </w:rPr>
        <w:t>с</w:t>
      </w:r>
      <w:r w:rsidR="001069B6" w:rsidRPr="001D24EF">
        <w:rPr>
          <w:sz w:val="28"/>
          <w:szCs w:val="28"/>
        </w:rPr>
        <w:t xml:space="preserve">торжении трудового договора с </w:t>
      </w:r>
      <w:r w:rsidR="00736EEA">
        <w:rPr>
          <w:sz w:val="28"/>
          <w:szCs w:val="28"/>
        </w:rPr>
        <w:t>З</w:t>
      </w:r>
      <w:r w:rsidR="001069B6" w:rsidRPr="001D24EF">
        <w:rPr>
          <w:sz w:val="28"/>
          <w:szCs w:val="28"/>
        </w:rPr>
        <w:t xml:space="preserve">аявителем, являющимся получателем </w:t>
      </w:r>
      <w:r w:rsidR="007C76C6">
        <w:rPr>
          <w:sz w:val="28"/>
          <w:szCs w:val="28"/>
        </w:rPr>
        <w:t>Компе</w:t>
      </w:r>
      <w:r w:rsidR="007C76C6">
        <w:rPr>
          <w:sz w:val="28"/>
          <w:szCs w:val="28"/>
        </w:rPr>
        <w:t>н</w:t>
      </w:r>
      <w:r w:rsidR="007C76C6">
        <w:rPr>
          <w:sz w:val="28"/>
          <w:szCs w:val="28"/>
        </w:rPr>
        <w:t>сационной выплаты</w:t>
      </w:r>
      <w:r w:rsidR="001069B6" w:rsidRPr="001D24EF">
        <w:rPr>
          <w:sz w:val="28"/>
          <w:szCs w:val="28"/>
        </w:rPr>
        <w:t xml:space="preserve">, с приложением копии приказа об увольнении </w:t>
      </w:r>
      <w:r w:rsidR="00736EEA">
        <w:rPr>
          <w:sz w:val="28"/>
          <w:szCs w:val="28"/>
        </w:rPr>
        <w:t>З</w:t>
      </w:r>
      <w:r w:rsidR="001069B6" w:rsidRPr="001D24EF">
        <w:rPr>
          <w:sz w:val="28"/>
          <w:szCs w:val="28"/>
        </w:rPr>
        <w:t>аявителя в его последний рабочий день.</w:t>
      </w:r>
    </w:p>
    <w:p w:rsidR="001069B6" w:rsidRPr="007C76C6" w:rsidRDefault="00E21608" w:rsidP="00D119ED">
      <w:pPr>
        <w:pStyle w:val="20"/>
        <w:numPr>
          <w:ilvl w:val="1"/>
          <w:numId w:val="1"/>
        </w:numPr>
        <w:shd w:val="clear" w:color="auto" w:fill="auto"/>
        <w:tabs>
          <w:tab w:val="left" w:pos="980"/>
          <w:tab w:val="left" w:pos="1276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B6" w:rsidRPr="007C76C6">
        <w:rPr>
          <w:sz w:val="28"/>
          <w:szCs w:val="28"/>
        </w:rPr>
        <w:t xml:space="preserve">В случае невыполнения </w:t>
      </w:r>
      <w:r w:rsidR="00736EEA">
        <w:rPr>
          <w:sz w:val="28"/>
          <w:szCs w:val="28"/>
        </w:rPr>
        <w:t>З</w:t>
      </w:r>
      <w:r w:rsidR="001069B6" w:rsidRPr="007C76C6">
        <w:rPr>
          <w:sz w:val="28"/>
          <w:szCs w:val="28"/>
        </w:rPr>
        <w:t xml:space="preserve">аявителем обязанности, установленной пунктом </w:t>
      </w:r>
      <w:r w:rsidR="00736EEA">
        <w:rPr>
          <w:sz w:val="28"/>
          <w:szCs w:val="28"/>
        </w:rPr>
        <w:t>2.</w:t>
      </w:r>
      <w:r w:rsidR="001069B6" w:rsidRPr="007C76C6">
        <w:rPr>
          <w:sz w:val="28"/>
          <w:szCs w:val="28"/>
        </w:rPr>
        <w:t>1</w:t>
      </w:r>
      <w:r w:rsidR="00DD5093" w:rsidRPr="007C76C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9B6" w:rsidRPr="007C76C6">
        <w:rPr>
          <w:sz w:val="28"/>
          <w:szCs w:val="28"/>
        </w:rPr>
        <w:t xml:space="preserve"> настояще</w:t>
      </w:r>
      <w:r w:rsidR="00FD7B3B" w:rsidRPr="007C76C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D7B3B" w:rsidRPr="007C76C6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7C76C6" w:rsidRPr="007C76C6">
        <w:rPr>
          <w:sz w:val="28"/>
          <w:szCs w:val="28"/>
        </w:rPr>
        <w:t>Уполномоченный орган</w:t>
      </w:r>
      <w:r w:rsidR="001069B6" w:rsidRPr="007C76C6">
        <w:rPr>
          <w:sz w:val="28"/>
          <w:szCs w:val="28"/>
        </w:rPr>
        <w:t xml:space="preserve"> взыскивает дене</w:t>
      </w:r>
      <w:r w:rsidR="001069B6" w:rsidRPr="007C76C6">
        <w:rPr>
          <w:sz w:val="28"/>
          <w:szCs w:val="28"/>
        </w:rPr>
        <w:t>ж</w:t>
      </w:r>
      <w:r w:rsidR="001069B6" w:rsidRPr="007C76C6">
        <w:rPr>
          <w:sz w:val="28"/>
          <w:szCs w:val="28"/>
        </w:rPr>
        <w:t xml:space="preserve">ные средства в объеме предоставленной </w:t>
      </w:r>
      <w:r w:rsidR="007C76C6" w:rsidRPr="007C76C6">
        <w:rPr>
          <w:sz w:val="28"/>
          <w:szCs w:val="28"/>
        </w:rPr>
        <w:t>Компенсационной выплаты</w:t>
      </w:r>
      <w:r w:rsidR="001069B6" w:rsidRPr="007C76C6">
        <w:rPr>
          <w:sz w:val="28"/>
          <w:szCs w:val="28"/>
        </w:rPr>
        <w:t xml:space="preserve"> в </w:t>
      </w:r>
      <w:r w:rsidR="00FD7B3B" w:rsidRPr="007C76C6">
        <w:rPr>
          <w:sz w:val="28"/>
          <w:szCs w:val="28"/>
        </w:rPr>
        <w:t>устано</w:t>
      </w:r>
      <w:r w:rsidR="00FD7B3B" w:rsidRPr="007C76C6">
        <w:rPr>
          <w:sz w:val="28"/>
          <w:szCs w:val="28"/>
        </w:rPr>
        <w:t>в</w:t>
      </w:r>
      <w:r w:rsidR="00FD7B3B" w:rsidRPr="007C76C6">
        <w:rPr>
          <w:sz w:val="28"/>
          <w:szCs w:val="28"/>
        </w:rPr>
        <w:t>ленном законом порядке</w:t>
      </w:r>
      <w:r w:rsidR="001069B6" w:rsidRPr="007C76C6">
        <w:rPr>
          <w:sz w:val="28"/>
          <w:szCs w:val="28"/>
        </w:rPr>
        <w:t>.</w:t>
      </w:r>
    </w:p>
    <w:p w:rsidR="007C76C6" w:rsidRPr="007C76C6" w:rsidRDefault="007C76C6" w:rsidP="00142DE5">
      <w:pPr>
        <w:pStyle w:val="20"/>
        <w:shd w:val="clear" w:color="auto" w:fill="auto"/>
        <w:tabs>
          <w:tab w:val="left" w:pos="980"/>
        </w:tabs>
        <w:spacing w:before="0"/>
        <w:ind w:left="580" w:firstLine="709"/>
        <w:rPr>
          <w:sz w:val="28"/>
          <w:szCs w:val="28"/>
        </w:rPr>
      </w:pPr>
    </w:p>
    <w:p w:rsidR="007C76C6" w:rsidRDefault="007C76C6" w:rsidP="007C76C6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</w:p>
    <w:p w:rsidR="007C76C6" w:rsidRDefault="007C76C6" w:rsidP="007C76C6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</w:p>
    <w:p w:rsidR="00875657" w:rsidRDefault="00875657" w:rsidP="007C76C6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43A75" w:rsidRDefault="00875657" w:rsidP="007C76C6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DE3FD7" w:rsidRPr="001D24E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DE3FD7" w:rsidRPr="001D24EF">
        <w:rPr>
          <w:sz w:val="28"/>
          <w:szCs w:val="28"/>
        </w:rPr>
        <w:t xml:space="preserve"> главы </w:t>
      </w:r>
    </w:p>
    <w:p w:rsidR="00243A75" w:rsidRDefault="00DE3FD7" w:rsidP="007C76C6">
      <w:pPr>
        <w:pStyle w:val="20"/>
        <w:shd w:val="clear" w:color="auto" w:fill="auto"/>
        <w:tabs>
          <w:tab w:val="left" w:pos="980"/>
        </w:tabs>
        <w:spacing w:before="0"/>
        <w:ind w:firstLine="0"/>
        <w:rPr>
          <w:sz w:val="28"/>
          <w:szCs w:val="28"/>
        </w:rPr>
      </w:pPr>
      <w:r w:rsidRPr="001D24EF">
        <w:rPr>
          <w:sz w:val="28"/>
          <w:szCs w:val="28"/>
        </w:rPr>
        <w:t xml:space="preserve">муниципального </w:t>
      </w:r>
      <w:r w:rsidR="001D24EF">
        <w:rPr>
          <w:sz w:val="28"/>
          <w:szCs w:val="28"/>
        </w:rPr>
        <w:t>о</w:t>
      </w:r>
      <w:r w:rsidRPr="001D24EF">
        <w:rPr>
          <w:sz w:val="28"/>
          <w:szCs w:val="28"/>
        </w:rPr>
        <w:t>бразования</w:t>
      </w:r>
    </w:p>
    <w:p w:rsidR="00525BF3" w:rsidRPr="00D1448E" w:rsidRDefault="00DE3FD7" w:rsidP="00DD5093">
      <w:pPr>
        <w:pStyle w:val="20"/>
        <w:shd w:val="clear" w:color="auto" w:fill="auto"/>
        <w:tabs>
          <w:tab w:val="left" w:pos="889"/>
        </w:tabs>
        <w:spacing w:before="0" w:line="307" w:lineRule="exact"/>
        <w:ind w:firstLine="0"/>
        <w:rPr>
          <w:sz w:val="28"/>
          <w:szCs w:val="28"/>
        </w:rPr>
      </w:pPr>
      <w:r w:rsidRPr="001D24EF">
        <w:rPr>
          <w:sz w:val="28"/>
          <w:szCs w:val="28"/>
        </w:rPr>
        <w:t>Апшеронский район</w:t>
      </w:r>
      <w:r w:rsidR="001D24EF">
        <w:rPr>
          <w:sz w:val="28"/>
          <w:szCs w:val="28"/>
        </w:rPr>
        <w:tab/>
      </w:r>
      <w:r w:rsidR="001D24EF">
        <w:rPr>
          <w:sz w:val="28"/>
          <w:szCs w:val="28"/>
        </w:rPr>
        <w:tab/>
      </w:r>
      <w:r w:rsidR="001D24EF">
        <w:rPr>
          <w:sz w:val="28"/>
          <w:szCs w:val="28"/>
        </w:rPr>
        <w:tab/>
      </w:r>
      <w:r w:rsidR="001D24EF">
        <w:rPr>
          <w:sz w:val="28"/>
          <w:szCs w:val="28"/>
        </w:rPr>
        <w:tab/>
      </w:r>
      <w:bookmarkStart w:id="0" w:name="_GoBack"/>
      <w:bookmarkEnd w:id="0"/>
      <w:r w:rsidR="00840AFA">
        <w:rPr>
          <w:sz w:val="28"/>
          <w:szCs w:val="28"/>
        </w:rPr>
        <w:tab/>
      </w:r>
      <w:r w:rsidR="00840AFA">
        <w:rPr>
          <w:sz w:val="28"/>
          <w:szCs w:val="28"/>
        </w:rPr>
        <w:tab/>
      </w:r>
      <w:r w:rsidR="00840AFA">
        <w:rPr>
          <w:sz w:val="28"/>
          <w:szCs w:val="28"/>
        </w:rPr>
        <w:tab/>
      </w:r>
      <w:r w:rsidR="00840AFA">
        <w:rPr>
          <w:sz w:val="28"/>
          <w:szCs w:val="28"/>
        </w:rPr>
        <w:tab/>
        <w:t xml:space="preserve">     </w:t>
      </w:r>
      <w:r w:rsidR="00875657">
        <w:rPr>
          <w:sz w:val="28"/>
          <w:szCs w:val="28"/>
        </w:rPr>
        <w:t>А.В. Тлехуч</w:t>
      </w:r>
    </w:p>
    <w:sectPr w:rsidR="00525BF3" w:rsidRPr="00D1448E" w:rsidSect="00FD7B3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698" w:rsidRDefault="001A3698" w:rsidP="001D24EF">
      <w:pPr>
        <w:spacing w:after="0" w:line="240" w:lineRule="auto"/>
      </w:pPr>
      <w:r>
        <w:separator/>
      </w:r>
    </w:p>
  </w:endnote>
  <w:endnote w:type="continuationSeparator" w:id="1">
    <w:p w:rsidR="001A3698" w:rsidRDefault="001A3698" w:rsidP="001D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698" w:rsidRDefault="001A3698" w:rsidP="001D24EF">
      <w:pPr>
        <w:spacing w:after="0" w:line="240" w:lineRule="auto"/>
      </w:pPr>
      <w:r>
        <w:separator/>
      </w:r>
    </w:p>
  </w:footnote>
  <w:footnote w:type="continuationSeparator" w:id="1">
    <w:p w:rsidR="001A3698" w:rsidRDefault="001A3698" w:rsidP="001D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65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24EF" w:rsidRPr="007E5C05" w:rsidRDefault="00943AC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5C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24EF" w:rsidRPr="007E5C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5C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3D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E5C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24EF" w:rsidRDefault="001D24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9A3"/>
    <w:multiLevelType w:val="hybridMultilevel"/>
    <w:tmpl w:val="C08E96CE"/>
    <w:lvl w:ilvl="0" w:tplc="8CB21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17425"/>
    <w:multiLevelType w:val="multilevel"/>
    <w:tmpl w:val="0E203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53DF7"/>
    <w:multiLevelType w:val="multilevel"/>
    <w:tmpl w:val="B5D8C97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0F5B3CC1"/>
    <w:multiLevelType w:val="multilevel"/>
    <w:tmpl w:val="AF607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383415C"/>
    <w:multiLevelType w:val="multilevel"/>
    <w:tmpl w:val="4D505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2111A"/>
    <w:multiLevelType w:val="multilevel"/>
    <w:tmpl w:val="F2DC8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21212"/>
    <w:multiLevelType w:val="hybridMultilevel"/>
    <w:tmpl w:val="001C84DA"/>
    <w:lvl w:ilvl="0" w:tplc="7D9C47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B33F2"/>
    <w:multiLevelType w:val="multilevel"/>
    <w:tmpl w:val="25046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6404E"/>
    <w:multiLevelType w:val="multilevel"/>
    <w:tmpl w:val="D0CEF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338A4"/>
    <w:multiLevelType w:val="hybridMultilevel"/>
    <w:tmpl w:val="F75E7CBE"/>
    <w:lvl w:ilvl="0" w:tplc="08829BF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58C25BF4"/>
    <w:multiLevelType w:val="multilevel"/>
    <w:tmpl w:val="D7AA4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D0DA3"/>
    <w:multiLevelType w:val="hybridMultilevel"/>
    <w:tmpl w:val="D2D85EBE"/>
    <w:lvl w:ilvl="0" w:tplc="2CBC7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E85EA8"/>
    <w:multiLevelType w:val="multilevel"/>
    <w:tmpl w:val="29E46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271A13"/>
    <w:multiLevelType w:val="multilevel"/>
    <w:tmpl w:val="DBF852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8A5301"/>
    <w:multiLevelType w:val="multilevel"/>
    <w:tmpl w:val="B0FC1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BF3"/>
    <w:rsid w:val="000512B7"/>
    <w:rsid w:val="0007794F"/>
    <w:rsid w:val="0008400A"/>
    <w:rsid w:val="0008790D"/>
    <w:rsid w:val="000F5FE9"/>
    <w:rsid w:val="00101F83"/>
    <w:rsid w:val="001069B6"/>
    <w:rsid w:val="00132476"/>
    <w:rsid w:val="00142DE5"/>
    <w:rsid w:val="00151EFF"/>
    <w:rsid w:val="00152F70"/>
    <w:rsid w:val="00157B3B"/>
    <w:rsid w:val="00162D2D"/>
    <w:rsid w:val="001A3698"/>
    <w:rsid w:val="001C23CE"/>
    <w:rsid w:val="001C5335"/>
    <w:rsid w:val="001D24EF"/>
    <w:rsid w:val="002246AD"/>
    <w:rsid w:val="00225B5E"/>
    <w:rsid w:val="002416DA"/>
    <w:rsid w:val="00243A75"/>
    <w:rsid w:val="00244225"/>
    <w:rsid w:val="00253D90"/>
    <w:rsid w:val="00254EC1"/>
    <w:rsid w:val="00266F00"/>
    <w:rsid w:val="0027012D"/>
    <w:rsid w:val="00277B2B"/>
    <w:rsid w:val="002961B1"/>
    <w:rsid w:val="002A7B19"/>
    <w:rsid w:val="00333A47"/>
    <w:rsid w:val="003627CA"/>
    <w:rsid w:val="004773DD"/>
    <w:rsid w:val="00486A03"/>
    <w:rsid w:val="004D761E"/>
    <w:rsid w:val="00525BF3"/>
    <w:rsid w:val="00544A3A"/>
    <w:rsid w:val="005679AC"/>
    <w:rsid w:val="00580675"/>
    <w:rsid w:val="005C14F7"/>
    <w:rsid w:val="005E2C68"/>
    <w:rsid w:val="0061324B"/>
    <w:rsid w:val="00637FEA"/>
    <w:rsid w:val="006E519F"/>
    <w:rsid w:val="006E7650"/>
    <w:rsid w:val="006F1E26"/>
    <w:rsid w:val="00701C08"/>
    <w:rsid w:val="007136A3"/>
    <w:rsid w:val="00731109"/>
    <w:rsid w:val="00736EEA"/>
    <w:rsid w:val="00775684"/>
    <w:rsid w:val="007820F4"/>
    <w:rsid w:val="00783B0D"/>
    <w:rsid w:val="007B7AEF"/>
    <w:rsid w:val="007C76C6"/>
    <w:rsid w:val="007E5C05"/>
    <w:rsid w:val="00840AFA"/>
    <w:rsid w:val="00875657"/>
    <w:rsid w:val="00876DA7"/>
    <w:rsid w:val="008A04C3"/>
    <w:rsid w:val="008C0B69"/>
    <w:rsid w:val="008D45A4"/>
    <w:rsid w:val="00921857"/>
    <w:rsid w:val="00943AC4"/>
    <w:rsid w:val="00947448"/>
    <w:rsid w:val="0095517B"/>
    <w:rsid w:val="00981021"/>
    <w:rsid w:val="009A58F2"/>
    <w:rsid w:val="009A6E64"/>
    <w:rsid w:val="009C5B4E"/>
    <w:rsid w:val="009C5B58"/>
    <w:rsid w:val="00A417F2"/>
    <w:rsid w:val="00AB7F4E"/>
    <w:rsid w:val="00AD2C75"/>
    <w:rsid w:val="00B7084A"/>
    <w:rsid w:val="00BF5B8A"/>
    <w:rsid w:val="00C02E17"/>
    <w:rsid w:val="00C03722"/>
    <w:rsid w:val="00C075E8"/>
    <w:rsid w:val="00C92C9E"/>
    <w:rsid w:val="00CC3B6D"/>
    <w:rsid w:val="00CD32D9"/>
    <w:rsid w:val="00D01B28"/>
    <w:rsid w:val="00D119ED"/>
    <w:rsid w:val="00D1448E"/>
    <w:rsid w:val="00D54BC0"/>
    <w:rsid w:val="00D5700D"/>
    <w:rsid w:val="00D97ED2"/>
    <w:rsid w:val="00DD5093"/>
    <w:rsid w:val="00DE3FD7"/>
    <w:rsid w:val="00DF1347"/>
    <w:rsid w:val="00E21608"/>
    <w:rsid w:val="00E52238"/>
    <w:rsid w:val="00E76910"/>
    <w:rsid w:val="00E8724F"/>
    <w:rsid w:val="00EA4112"/>
    <w:rsid w:val="00EB50F3"/>
    <w:rsid w:val="00F40640"/>
    <w:rsid w:val="00F6664A"/>
    <w:rsid w:val="00FD7B3B"/>
    <w:rsid w:val="00FF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525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5BF3"/>
    <w:pPr>
      <w:widowControl w:val="0"/>
      <w:shd w:val="clear" w:color="auto" w:fill="FFFFFF"/>
      <w:spacing w:before="1980" w:after="540"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525B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BF3"/>
    <w:pPr>
      <w:widowControl w:val="0"/>
      <w:shd w:val="clear" w:color="auto" w:fill="FFFFFF"/>
      <w:spacing w:before="540" w:after="0" w:line="302" w:lineRule="exact"/>
      <w:ind w:hanging="3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C3B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4EF"/>
  </w:style>
  <w:style w:type="paragraph" w:styleId="a6">
    <w:name w:val="footer"/>
    <w:basedOn w:val="a"/>
    <w:link w:val="a7"/>
    <w:uiPriority w:val="99"/>
    <w:unhideWhenUsed/>
    <w:rsid w:val="001D2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4EF"/>
  </w:style>
  <w:style w:type="paragraph" w:styleId="a8">
    <w:name w:val="Balloon Text"/>
    <w:basedOn w:val="a"/>
    <w:link w:val="a9"/>
    <w:uiPriority w:val="99"/>
    <w:semiHidden/>
    <w:unhideWhenUsed/>
    <w:rsid w:val="0070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admin</cp:lastModifiedBy>
  <cp:revision>4</cp:revision>
  <cp:lastPrinted>2023-08-01T08:42:00Z</cp:lastPrinted>
  <dcterms:created xsi:type="dcterms:W3CDTF">2023-08-01T08:17:00Z</dcterms:created>
  <dcterms:modified xsi:type="dcterms:W3CDTF">2023-08-01T08:58:00Z</dcterms:modified>
</cp:coreProperties>
</file>