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EE" w:rsidRPr="008D2DAB" w:rsidRDefault="008D2DAB" w:rsidP="008D2D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AB">
        <w:rPr>
          <w:rFonts w:ascii="Times New Roman" w:hAnsi="Times New Roman" w:cs="Times New Roman"/>
          <w:sz w:val="28"/>
          <w:szCs w:val="28"/>
        </w:rPr>
        <w:t>ОБЪЯВЛЕНИЕ</w:t>
      </w:r>
    </w:p>
    <w:p w:rsidR="008D2DAB" w:rsidRDefault="008D2DAB" w:rsidP="008D2D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AB">
        <w:rPr>
          <w:rFonts w:ascii="Times New Roman" w:hAnsi="Times New Roman" w:cs="Times New Roman"/>
          <w:sz w:val="28"/>
          <w:szCs w:val="28"/>
        </w:rPr>
        <w:t>О ПРОВЕДЕНИИ ОТБОРА ПОЛУЧАТЕЛЕЙ СУБСИДИЙ</w:t>
      </w:r>
    </w:p>
    <w:tbl>
      <w:tblPr>
        <w:tblStyle w:val="a3"/>
        <w:tblW w:w="10314" w:type="dxa"/>
        <w:tblLook w:val="04A0"/>
      </w:tblPr>
      <w:tblGrid>
        <w:gridCol w:w="704"/>
        <w:gridCol w:w="3115"/>
        <w:gridCol w:w="6495"/>
      </w:tblGrid>
      <w:tr w:rsidR="00A35C19" w:rsidTr="00D467C0">
        <w:tc>
          <w:tcPr>
            <w:tcW w:w="10314" w:type="dxa"/>
            <w:gridSpan w:val="3"/>
            <w:tcBorders>
              <w:top w:val="single" w:sz="4" w:space="0" w:color="auto"/>
            </w:tcBorders>
          </w:tcPr>
          <w:p w:rsidR="00A35C19" w:rsidRPr="00AE1A49" w:rsidRDefault="00A35C19" w:rsidP="008D2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A49">
              <w:rPr>
                <w:rFonts w:ascii="Times New Roman" w:hAnsi="Times New Roman" w:cs="Times New Roman"/>
                <w:b/>
                <w:sz w:val="28"/>
                <w:szCs w:val="28"/>
              </w:rPr>
              <w:t>Общая информация</w:t>
            </w: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A35C1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A35C19" w:rsidRPr="00A35C19" w:rsidRDefault="00A35C1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C19">
              <w:rPr>
                <w:rFonts w:ascii="Times New Roman" w:hAnsi="Times New Roman" w:cs="Times New Roman"/>
                <w:sz w:val="24"/>
                <w:szCs w:val="24"/>
              </w:rPr>
              <w:t>Наименование отбора</w:t>
            </w:r>
          </w:p>
        </w:tc>
        <w:tc>
          <w:tcPr>
            <w:tcW w:w="6495" w:type="dxa"/>
          </w:tcPr>
          <w:p w:rsidR="00A71A46" w:rsidRDefault="00A35C1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получателей субсидии на возмещение части затрат на</w:t>
            </w:r>
            <w:r w:rsidR="00A71A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5C19" w:rsidRPr="00A35C19" w:rsidRDefault="003546B3" w:rsidP="003546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гражданам, ведущим личное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собное хозяйство, крестьянским (фермерским) хозяйствам, индивидуальным предпринимателям, осуществляющим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в области сельскохозяйственного производства на территории муниципального образования Апшеронский район</w:t>
            </w: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A35C1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A35C19" w:rsidRPr="00A35C19" w:rsidRDefault="00A35C1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6495" w:type="dxa"/>
          </w:tcPr>
          <w:p w:rsidR="006E1C89" w:rsidRPr="006E1C89" w:rsidRDefault="00A35C19" w:rsidP="006E1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5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E1A49" w:rsidRPr="001B0501">
              <w:rPr>
                <w:rFonts w:ascii="Times New Roman" w:hAnsi="Times New Roman" w:cs="Times New Roman"/>
                <w:sz w:val="24"/>
                <w:szCs w:val="24"/>
              </w:rPr>
              <w:t>остановление</w:t>
            </w:r>
            <w:r w:rsidR="00EB7E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942C1" w:rsidRPr="001B050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6E1C8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942C1" w:rsidRPr="001B0501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</w:t>
            </w:r>
            <w:r w:rsidR="00B942C1" w:rsidRPr="001B05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42C1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E37EEC">
              <w:rPr>
                <w:rFonts w:ascii="Times New Roman" w:hAnsi="Times New Roman" w:cs="Times New Roman"/>
                <w:sz w:val="24"/>
                <w:szCs w:val="24"/>
              </w:rPr>
              <w:t xml:space="preserve">Апшеронский </w:t>
            </w:r>
            <w:r w:rsidR="00B942C1" w:rsidRPr="001B0501">
              <w:rPr>
                <w:rFonts w:ascii="Times New Roman" w:hAnsi="Times New Roman" w:cs="Times New Roman"/>
                <w:sz w:val="24"/>
                <w:szCs w:val="24"/>
              </w:rPr>
              <w:t>район от</w:t>
            </w:r>
            <w:r w:rsidR="006E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11A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  <w:r w:rsidR="006E1C8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1B0501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EB7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2C1" w:rsidRPr="001B05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8211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D30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6E1C89" w:rsidRPr="006E1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ждении Порядка предоставления</w:t>
            </w:r>
            <w:r w:rsidR="006E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C89" w:rsidRPr="006E1C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субсидий 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гражданам, в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дущим личное подсобное хозяйство, крестьянским (ферме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ским) хозяйствам, индивидуальным предпринимателям, осуществляющим</w:t>
            </w:r>
            <w:r w:rsidR="006E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деятельность в области сельскохозяйс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1C89" w:rsidRPr="006E1C89">
              <w:rPr>
                <w:rFonts w:ascii="Times New Roman" w:hAnsi="Times New Roman" w:cs="Times New Roman"/>
                <w:sz w:val="24"/>
                <w:szCs w:val="24"/>
              </w:rPr>
              <w:t>венного производства на территории муниципального</w:t>
            </w:r>
            <w:r w:rsidR="006E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1C89" w:rsidRPr="006E1C89" w:rsidRDefault="006E1C89" w:rsidP="006E1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8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Апшеронский район»</w:t>
            </w:r>
          </w:p>
          <w:p w:rsidR="00A35C19" w:rsidRPr="001B0501" w:rsidRDefault="00A35C19" w:rsidP="006E1C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C19" w:rsidRPr="00A35C19" w:rsidTr="00D467C0">
        <w:tc>
          <w:tcPr>
            <w:tcW w:w="704" w:type="dxa"/>
          </w:tcPr>
          <w:p w:rsidR="00AE1A49" w:rsidRDefault="00AE1A4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C19" w:rsidRPr="00A35C19" w:rsidRDefault="00AE1A4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AE1A49" w:rsidRDefault="00AE1A4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C19" w:rsidRPr="00A35C19" w:rsidRDefault="00AE1A4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субсидии</w:t>
            </w:r>
          </w:p>
        </w:tc>
        <w:tc>
          <w:tcPr>
            <w:tcW w:w="6495" w:type="dxa"/>
          </w:tcPr>
          <w:p w:rsidR="009E139D" w:rsidRPr="009E139D" w:rsidRDefault="009E139D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9E139D">
              <w:rPr>
                <w:color w:val="000000"/>
              </w:rPr>
              <w:t xml:space="preserve">граждане, </w:t>
            </w:r>
            <w:r w:rsidRPr="009E139D">
              <w:rPr>
                <w:rFonts w:eastAsia="Calibri"/>
                <w:lang w:eastAsia="en-US"/>
              </w:rPr>
              <w:t>зарегистрированные на территории Краснода</w:t>
            </w:r>
            <w:r w:rsidRPr="009E139D">
              <w:rPr>
                <w:rFonts w:eastAsia="Calibri"/>
                <w:lang w:eastAsia="en-US"/>
              </w:rPr>
              <w:t>р</w:t>
            </w:r>
            <w:r w:rsidRPr="009E139D">
              <w:rPr>
                <w:rFonts w:eastAsia="Calibri"/>
                <w:lang w:eastAsia="en-US"/>
              </w:rPr>
              <w:t>ского края и ведущие личное подсобное хозяйство на з</w:t>
            </w:r>
            <w:r w:rsidRPr="009E139D">
              <w:rPr>
                <w:rFonts w:eastAsia="Calibri"/>
                <w:lang w:eastAsia="en-US"/>
              </w:rPr>
              <w:t>е</w:t>
            </w:r>
            <w:r w:rsidRPr="009E139D">
              <w:rPr>
                <w:rFonts w:eastAsia="Calibri"/>
                <w:lang w:eastAsia="en-US"/>
              </w:rPr>
              <w:t>мельном участке, расположенном на территории муниц</w:t>
            </w:r>
            <w:r w:rsidRPr="009E139D">
              <w:rPr>
                <w:rFonts w:eastAsia="Calibri"/>
                <w:lang w:eastAsia="en-US"/>
              </w:rPr>
              <w:t>и</w:t>
            </w:r>
            <w:r w:rsidRPr="009E139D">
              <w:rPr>
                <w:rFonts w:eastAsia="Calibri"/>
                <w:lang w:eastAsia="en-US"/>
              </w:rPr>
              <w:t>пального образования</w:t>
            </w:r>
            <w:r w:rsidRPr="009E139D">
              <w:rPr>
                <w:color w:val="000000"/>
              </w:rPr>
              <w:t xml:space="preserve"> Апшеронский район и ведущие ли</w:t>
            </w:r>
            <w:r w:rsidRPr="009E139D">
              <w:rPr>
                <w:color w:val="000000"/>
              </w:rPr>
              <w:t>ч</w:t>
            </w:r>
            <w:r w:rsidRPr="009E139D">
              <w:rPr>
                <w:color w:val="000000"/>
              </w:rPr>
              <w:t>ное подсобное хозяйство в соответствии с действующим з</w:t>
            </w:r>
            <w:r w:rsidRPr="009E139D">
              <w:rPr>
                <w:color w:val="000000"/>
              </w:rPr>
              <w:t>а</w:t>
            </w:r>
            <w:r w:rsidRPr="009E139D">
              <w:rPr>
                <w:color w:val="000000"/>
              </w:rPr>
              <w:t>конодательством (далее - ЛПХ);</w:t>
            </w:r>
          </w:p>
          <w:p w:rsidR="009E139D" w:rsidRPr="009E139D" w:rsidRDefault="009E139D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9E139D">
              <w:rPr>
                <w:rFonts w:eastAsia="Calibri"/>
                <w:lang w:eastAsia="en-US"/>
              </w:rPr>
              <w:t>индивидуальные предприниматели главы крестьянских (фермерских) хозяйств (созданные в соответствии с Фед</w:t>
            </w:r>
            <w:r w:rsidRPr="009E139D">
              <w:rPr>
                <w:rFonts w:eastAsia="Calibri"/>
                <w:lang w:eastAsia="en-US"/>
              </w:rPr>
              <w:t>е</w:t>
            </w:r>
            <w:r w:rsidRPr="009E139D">
              <w:rPr>
                <w:rFonts w:eastAsia="Calibri"/>
                <w:lang w:eastAsia="en-US"/>
              </w:rPr>
              <w:t>ральным законом от 11 июня 2003 года №74-ФЗ «О крест</w:t>
            </w:r>
            <w:r w:rsidRPr="009E139D">
              <w:rPr>
                <w:rFonts w:eastAsia="Calibri"/>
                <w:lang w:eastAsia="en-US"/>
              </w:rPr>
              <w:t>ь</w:t>
            </w:r>
            <w:r w:rsidRPr="009E139D">
              <w:rPr>
                <w:rFonts w:eastAsia="Calibri"/>
                <w:lang w:eastAsia="en-US"/>
              </w:rPr>
              <w:t>янском фермерском хозяйстве), зарегистрированные на те</w:t>
            </w:r>
            <w:r w:rsidRPr="009E139D">
              <w:rPr>
                <w:rFonts w:eastAsia="Calibri"/>
                <w:lang w:eastAsia="en-US"/>
              </w:rPr>
              <w:t>р</w:t>
            </w:r>
            <w:r w:rsidRPr="009E139D">
              <w:rPr>
                <w:rFonts w:eastAsia="Calibri"/>
                <w:lang w:eastAsia="en-US"/>
              </w:rPr>
              <w:t>ритории Краснодарского края и осуществляющие деятел</w:t>
            </w:r>
            <w:r w:rsidRPr="009E139D">
              <w:rPr>
                <w:rFonts w:eastAsia="Calibri"/>
                <w:lang w:eastAsia="en-US"/>
              </w:rPr>
              <w:t>ь</w:t>
            </w:r>
            <w:r w:rsidRPr="009E139D">
              <w:rPr>
                <w:rFonts w:eastAsia="Calibri"/>
                <w:lang w:eastAsia="en-US"/>
              </w:rPr>
              <w:t>ность в области производства сельскохозяйственной пр</w:t>
            </w:r>
            <w:r w:rsidRPr="009E139D">
              <w:rPr>
                <w:rFonts w:eastAsia="Calibri"/>
                <w:lang w:eastAsia="en-US"/>
              </w:rPr>
              <w:t>о</w:t>
            </w:r>
            <w:r w:rsidRPr="009E139D">
              <w:rPr>
                <w:rFonts w:eastAsia="Calibri"/>
                <w:lang w:eastAsia="en-US"/>
              </w:rPr>
              <w:t xml:space="preserve">дукции на территории муниципального образования </w:t>
            </w:r>
            <w:r w:rsidRPr="009E139D">
              <w:rPr>
                <w:color w:val="000000"/>
              </w:rPr>
              <w:t>Апш</w:t>
            </w:r>
            <w:r w:rsidRPr="009E139D">
              <w:rPr>
                <w:color w:val="000000"/>
              </w:rPr>
              <w:t>е</w:t>
            </w:r>
            <w:r w:rsidRPr="009E139D">
              <w:rPr>
                <w:color w:val="000000"/>
              </w:rPr>
              <w:t>ронский район (далее - КФХ);</w:t>
            </w:r>
          </w:p>
          <w:p w:rsidR="009E139D" w:rsidRPr="009E139D" w:rsidRDefault="009E139D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9E139D">
              <w:rPr>
                <w:color w:val="000000"/>
              </w:rPr>
              <w:t>индивидуальные предприниматели, являющиеся сельск</w:t>
            </w:r>
            <w:r w:rsidRPr="009E139D">
              <w:rPr>
                <w:color w:val="000000"/>
              </w:rPr>
              <w:t>о</w:t>
            </w:r>
            <w:r w:rsidRPr="009E139D">
              <w:rPr>
                <w:color w:val="000000"/>
              </w:rPr>
              <w:t>хозяйственными товаропроизводителями,  отвечающие  тр</w:t>
            </w:r>
            <w:r w:rsidRPr="009E139D">
              <w:rPr>
                <w:color w:val="000000"/>
              </w:rPr>
              <w:t>е</w:t>
            </w:r>
            <w:r w:rsidRPr="009E139D">
              <w:rPr>
                <w:color w:val="000000"/>
              </w:rPr>
              <w:t>бованиям Федерального  закона  от 29 декабря 2006 года № 264-ФЗ «О развитии сельского хозяйства», зарегистрир</w:t>
            </w:r>
            <w:r w:rsidRPr="009E139D">
              <w:rPr>
                <w:color w:val="000000"/>
              </w:rPr>
              <w:t>о</w:t>
            </w:r>
            <w:r w:rsidRPr="009E139D">
              <w:rPr>
                <w:color w:val="000000"/>
              </w:rPr>
              <w:t>ванные на территории Краснодарского края и осущест</w:t>
            </w:r>
            <w:r w:rsidRPr="009E139D">
              <w:rPr>
                <w:color w:val="000000"/>
              </w:rPr>
              <w:t>в</w:t>
            </w:r>
            <w:r w:rsidRPr="009E139D">
              <w:rPr>
                <w:color w:val="000000"/>
              </w:rPr>
              <w:t>ляющие деятельность в области производства сельскохозя</w:t>
            </w:r>
            <w:r w:rsidRPr="009E139D">
              <w:rPr>
                <w:color w:val="000000"/>
              </w:rPr>
              <w:t>й</w:t>
            </w:r>
            <w:r w:rsidRPr="009E139D">
              <w:rPr>
                <w:color w:val="000000"/>
              </w:rPr>
              <w:t>ственной продукции на территории муниципального обр</w:t>
            </w:r>
            <w:r w:rsidRPr="009E139D">
              <w:rPr>
                <w:color w:val="000000"/>
              </w:rPr>
              <w:t>а</w:t>
            </w:r>
            <w:r w:rsidRPr="009E139D">
              <w:rPr>
                <w:color w:val="000000"/>
              </w:rPr>
              <w:t>зования Апшеронский район (далее – ИП);</w:t>
            </w:r>
          </w:p>
          <w:p w:rsidR="00A35C19" w:rsidRPr="00A35C19" w:rsidRDefault="00A35C19" w:rsidP="00DD308F">
            <w:pPr>
              <w:ind w:firstLine="2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A49" w:rsidRPr="00A35C19" w:rsidTr="00D467C0">
        <w:tc>
          <w:tcPr>
            <w:tcW w:w="10314" w:type="dxa"/>
            <w:gridSpan w:val="3"/>
          </w:tcPr>
          <w:p w:rsidR="00AE1A49" w:rsidRPr="00AE1A49" w:rsidRDefault="00AE1A49" w:rsidP="00DD308F">
            <w:pPr>
              <w:ind w:firstLine="2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A49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AE1A4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A35C19" w:rsidRPr="00A35C19" w:rsidRDefault="00AE1A4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отбора</w:t>
            </w:r>
          </w:p>
        </w:tc>
        <w:tc>
          <w:tcPr>
            <w:tcW w:w="6495" w:type="dxa"/>
          </w:tcPr>
          <w:p w:rsidR="00A35C19" w:rsidRPr="00A35C19" w:rsidRDefault="00E37EEC" w:rsidP="00DD308F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1A49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AE1A4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Апшеронский</w:t>
            </w:r>
            <w:r w:rsidR="00AE1A4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и лесного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</w:t>
            </w:r>
            <w:r w:rsidR="00CA67A6">
              <w:rPr>
                <w:rFonts w:ascii="Times New Roman" w:hAnsi="Times New Roman" w:cs="Times New Roman"/>
                <w:sz w:val="24"/>
                <w:szCs w:val="24"/>
              </w:rPr>
              <w:t xml:space="preserve"> (уполномоче</w:t>
            </w:r>
            <w:r w:rsidR="00CA67A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A67A6">
              <w:rPr>
                <w:rFonts w:ascii="Times New Roman" w:hAnsi="Times New Roman" w:cs="Times New Roman"/>
                <w:sz w:val="24"/>
                <w:szCs w:val="24"/>
              </w:rPr>
              <w:t>ный орган)</w:t>
            </w: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AE1A4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35C19" w:rsidRPr="00A35C19" w:rsidRDefault="00AE1A4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6495" w:type="dxa"/>
          </w:tcPr>
          <w:p w:rsidR="00A35C19" w:rsidRDefault="00762D07" w:rsidP="00DD308F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</w:t>
            </w:r>
            <w:r w:rsidR="009A56BF">
              <w:rPr>
                <w:rFonts w:ascii="Times New Roman" w:hAnsi="Times New Roman" w:cs="Times New Roman"/>
                <w:sz w:val="24"/>
                <w:szCs w:val="24"/>
              </w:rPr>
              <w:t>86152</w:t>
            </w:r>
            <w:r w:rsidR="00AE1A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6BF">
              <w:rPr>
                <w:rFonts w:ascii="Times New Roman" w:hAnsi="Times New Roman" w:cs="Times New Roman"/>
                <w:sz w:val="24"/>
                <w:szCs w:val="24"/>
              </w:rPr>
              <w:t>2-77-29</w:t>
            </w:r>
            <w:r w:rsidR="00AE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1A49" w:rsidRPr="00A35C19" w:rsidRDefault="00AE1A49" w:rsidP="00DD308F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AE1A49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35C19" w:rsidRPr="00A35C19" w:rsidRDefault="00AE1A49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лица</w:t>
            </w:r>
          </w:p>
        </w:tc>
        <w:tc>
          <w:tcPr>
            <w:tcW w:w="6495" w:type="dxa"/>
          </w:tcPr>
          <w:p w:rsidR="00E37EEC" w:rsidRPr="00A35C19" w:rsidRDefault="00762D07" w:rsidP="00DD308F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Гололобова Татьяна Сергеевна</w:t>
            </w: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EE2F47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A35C19" w:rsidRPr="00A35C19" w:rsidRDefault="00EE2F47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и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адрес</w:t>
            </w:r>
          </w:p>
        </w:tc>
        <w:tc>
          <w:tcPr>
            <w:tcW w:w="6495" w:type="dxa"/>
          </w:tcPr>
          <w:p w:rsidR="00A35C19" w:rsidRDefault="00EE2F47" w:rsidP="00DD308F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3526</w:t>
            </w:r>
            <w:r w:rsidR="00E37E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Краснодарский край, г. </w:t>
            </w:r>
            <w:r w:rsidR="00E37EEC">
              <w:rPr>
                <w:rFonts w:ascii="Times New Roman" w:hAnsi="Times New Roman" w:cs="Times New Roman"/>
                <w:sz w:val="24"/>
                <w:szCs w:val="24"/>
              </w:rPr>
              <w:t>Апшеронск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2F47" w:rsidRPr="00A35C19" w:rsidRDefault="00EE2F47" w:rsidP="00DD308F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F4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>Ленина 204</w:t>
            </w:r>
          </w:p>
        </w:tc>
      </w:tr>
      <w:tr w:rsidR="00A35C19" w:rsidRPr="00A35C19" w:rsidTr="00D467C0">
        <w:tc>
          <w:tcPr>
            <w:tcW w:w="704" w:type="dxa"/>
          </w:tcPr>
          <w:p w:rsidR="00A35C19" w:rsidRPr="00A35C19" w:rsidRDefault="00EE2F47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5" w:type="dxa"/>
          </w:tcPr>
          <w:p w:rsidR="00A35C19" w:rsidRPr="00A35C19" w:rsidRDefault="00EE2F47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95" w:type="dxa"/>
          </w:tcPr>
          <w:p w:rsidR="00A35C19" w:rsidRPr="00762D07" w:rsidRDefault="00762D07" w:rsidP="00DD308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2D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shapsheronsk@mail.ru</w:t>
            </w:r>
          </w:p>
        </w:tc>
      </w:tr>
      <w:tr w:rsidR="00EE2F47" w:rsidRPr="00A35C19" w:rsidTr="00D467C0">
        <w:tc>
          <w:tcPr>
            <w:tcW w:w="704" w:type="dxa"/>
          </w:tcPr>
          <w:p w:rsidR="00EE2F47" w:rsidRPr="00EE2F47" w:rsidRDefault="00EE2F47" w:rsidP="008D2D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15" w:type="dxa"/>
          </w:tcPr>
          <w:p w:rsidR="00EE2F47" w:rsidRPr="00EE2F47" w:rsidRDefault="00EE2F47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</w:p>
        </w:tc>
        <w:tc>
          <w:tcPr>
            <w:tcW w:w="6495" w:type="dxa"/>
          </w:tcPr>
          <w:p w:rsidR="00EE2F47" w:rsidRPr="003546B3" w:rsidRDefault="003546B3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46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apsheronsk</w:t>
            </w:r>
            <w:proofErr w:type="spellEnd"/>
            <w:r w:rsidRPr="0035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546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oms</w:t>
            </w:r>
            <w:proofErr w:type="spellEnd"/>
            <w:r w:rsidRPr="0035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35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</w:tr>
      <w:tr w:rsidR="00D9312E" w:rsidRPr="00A35C19" w:rsidTr="00D467C0">
        <w:tc>
          <w:tcPr>
            <w:tcW w:w="10314" w:type="dxa"/>
            <w:gridSpan w:val="3"/>
          </w:tcPr>
          <w:p w:rsidR="00D9312E" w:rsidRPr="00D9312E" w:rsidRDefault="00D9312E" w:rsidP="00DD3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проведении отбора</w:t>
            </w:r>
          </w:p>
        </w:tc>
      </w:tr>
      <w:tr w:rsidR="00D9312E" w:rsidRPr="00A35C19" w:rsidTr="00D467C0">
        <w:tc>
          <w:tcPr>
            <w:tcW w:w="704" w:type="dxa"/>
          </w:tcPr>
          <w:p w:rsidR="00D9312E" w:rsidRDefault="00D9312E" w:rsidP="0035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5" w:type="dxa"/>
          </w:tcPr>
          <w:p w:rsidR="00D9312E" w:rsidRDefault="00D9312E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отбора</w:t>
            </w:r>
          </w:p>
        </w:tc>
        <w:tc>
          <w:tcPr>
            <w:tcW w:w="6495" w:type="dxa"/>
          </w:tcPr>
          <w:p w:rsidR="00D9312E" w:rsidRPr="001B0501" w:rsidRDefault="00EB7EB3" w:rsidP="00F8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F4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11A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F4B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2E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E825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F4B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2E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9312E" w:rsidRPr="00A35C19" w:rsidTr="00D467C0">
        <w:tc>
          <w:tcPr>
            <w:tcW w:w="704" w:type="dxa"/>
          </w:tcPr>
          <w:p w:rsidR="00D9312E" w:rsidRDefault="00D9312E" w:rsidP="0035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D9312E" w:rsidRDefault="00D9312E" w:rsidP="00A35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 на участие в отборе</w:t>
            </w:r>
          </w:p>
        </w:tc>
        <w:tc>
          <w:tcPr>
            <w:tcW w:w="6495" w:type="dxa"/>
          </w:tcPr>
          <w:p w:rsidR="00D9312E" w:rsidRPr="001B0501" w:rsidRDefault="00762D07" w:rsidP="00F8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13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11A">
              <w:rPr>
                <w:rFonts w:ascii="Times New Roman" w:hAnsi="Times New Roman" w:cs="Times New Roman"/>
                <w:sz w:val="24"/>
                <w:szCs w:val="24"/>
              </w:rPr>
              <w:t xml:space="preserve">июня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F4B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2E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года – 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312E" w:rsidRPr="001B0501">
              <w:rPr>
                <w:rFonts w:ascii="Times New Roman" w:hAnsi="Times New Roman" w:cs="Times New Roman"/>
                <w:sz w:val="24"/>
                <w:szCs w:val="24"/>
              </w:rPr>
              <w:t>.00 часов</w:t>
            </w:r>
          </w:p>
        </w:tc>
      </w:tr>
      <w:tr w:rsidR="00D9312E" w:rsidRPr="00A35C19" w:rsidTr="00D467C0">
        <w:tc>
          <w:tcPr>
            <w:tcW w:w="704" w:type="dxa"/>
          </w:tcPr>
          <w:p w:rsidR="00D9312E" w:rsidRDefault="00D9312E" w:rsidP="0035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D9312E" w:rsidRDefault="00D9312E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 на участие в отборе</w:t>
            </w:r>
          </w:p>
        </w:tc>
        <w:tc>
          <w:tcPr>
            <w:tcW w:w="6495" w:type="dxa"/>
          </w:tcPr>
          <w:p w:rsidR="00D9312E" w:rsidRPr="001B0501" w:rsidRDefault="009A56BF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F4B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2E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года – 17.00 часов</w:t>
            </w:r>
          </w:p>
        </w:tc>
      </w:tr>
      <w:tr w:rsidR="00D9312E" w:rsidRPr="00A35C19" w:rsidTr="00D467C0">
        <w:tc>
          <w:tcPr>
            <w:tcW w:w="704" w:type="dxa"/>
          </w:tcPr>
          <w:p w:rsidR="00D9312E" w:rsidRDefault="00D9312E" w:rsidP="0021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9312E" w:rsidRDefault="00D9312E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время подачи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 на участие в отборе</w:t>
            </w:r>
          </w:p>
        </w:tc>
        <w:tc>
          <w:tcPr>
            <w:tcW w:w="6495" w:type="dxa"/>
          </w:tcPr>
          <w:p w:rsidR="001B0501" w:rsidRDefault="00762D07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D9312E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лесного </w:t>
            </w:r>
            <w:r w:rsidR="00D9312E">
              <w:rPr>
                <w:rFonts w:ascii="Times New Roman" w:hAnsi="Times New Roman" w:cs="Times New Roman"/>
                <w:sz w:val="24"/>
                <w:szCs w:val="24"/>
              </w:rPr>
              <w:t>хозяйства администрации мун</w:t>
            </w:r>
            <w:r w:rsidR="00D931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312E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Апшеронский</w:t>
            </w:r>
            <w:r w:rsidR="00D9312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1B05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9312E" w:rsidRDefault="00D9312E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>Апшеронск, ул. Ленина, 204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312E" w:rsidRDefault="00D9312E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приема заявок:</w:t>
            </w:r>
          </w:p>
          <w:p w:rsidR="00A71A46" w:rsidRPr="003B6384" w:rsidRDefault="001B0501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12E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– с 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312E" w:rsidRPr="003B63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-00,</w:t>
            </w:r>
          </w:p>
          <w:p w:rsidR="00BE0483" w:rsidRPr="003B6384" w:rsidRDefault="001B0501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ерерыв</w:t>
            </w:r>
            <w:r w:rsidR="003B63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  с 1</w:t>
            </w:r>
            <w:r w:rsidR="0033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-00 до 1</w:t>
            </w:r>
            <w:r w:rsidR="0033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6384" w:rsidRPr="003B638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312E" w:rsidRPr="003B6384" w:rsidRDefault="001B0501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B6384">
              <w:rPr>
                <w:rFonts w:ascii="Times New Roman" w:hAnsi="Times New Roman" w:cs="Times New Roman"/>
                <w:sz w:val="24"/>
                <w:szCs w:val="24"/>
              </w:rPr>
              <w:t xml:space="preserve">ятница:   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33C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-00 до 1</w:t>
            </w:r>
            <w:r w:rsidR="003546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-00, перерыв  с 1</w:t>
            </w:r>
            <w:r w:rsidR="0033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-00 до 1</w:t>
            </w:r>
            <w:r w:rsidR="00333C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3B6384" w:rsidRPr="003B63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0483" w:rsidRPr="003B63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0483" w:rsidRDefault="00BE0483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выходные дни – суббота, воскресенье</w:t>
            </w:r>
          </w:p>
          <w:p w:rsidR="0021325F" w:rsidRPr="00EE2F47" w:rsidRDefault="0021325F" w:rsidP="00DD3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8D3" w:rsidRPr="00B958D3" w:rsidTr="00D467C0">
        <w:tc>
          <w:tcPr>
            <w:tcW w:w="704" w:type="dxa"/>
          </w:tcPr>
          <w:p w:rsidR="00D9312E" w:rsidRDefault="0021325F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5" w:type="dxa"/>
          </w:tcPr>
          <w:p w:rsidR="00D9312E" w:rsidRDefault="000F26CB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предоставления 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</w:p>
        </w:tc>
        <w:tc>
          <w:tcPr>
            <w:tcW w:w="6495" w:type="dxa"/>
          </w:tcPr>
          <w:p w:rsidR="00B958D3" w:rsidRPr="001B0501" w:rsidRDefault="000F26CB" w:rsidP="00DD308F">
            <w:pPr>
              <w:ind w:firstLine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1B0501">
              <w:rPr>
                <w:rFonts w:ascii="Times New Roman" w:hAnsi="Times New Roman" w:cs="Times New Roman"/>
                <w:sz w:val="24"/>
                <w:szCs w:val="24"/>
              </w:rPr>
              <w:t>Субсидии предоставляются</w:t>
            </w:r>
            <w:r w:rsidR="00161CAC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в целях возмещения части</w:t>
            </w:r>
            <w:r w:rsidR="00B958D3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понесенных затрат</w:t>
            </w:r>
            <w:r w:rsidR="00161CAC" w:rsidRPr="001B050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B958D3" w:rsidRPr="001B05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1) поддержку производства реализуемой продукции ж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вотноводства;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2) приобретение племенных сельскохозяйственных ж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вотных, а также товарных сельскохозяйственных животных (коров, нетелей, овцематок, ремонтных телок, ярочек, коз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чек), предназначенных для воспроизводства;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before="240"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3) строительство теплиц для выращивания овощей и (или) ягод в защищенном грунте;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4) оплату услуг по искусственному осеменению сельск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хозяйственных животных (крупного рогатого скота, овец и коз);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5) приобретение систем капельного орошения для вед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ния овощеводства (кроме ЛПХ);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6) приобретение молодняка кроликов, гусей, индеек;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7) приобретение технологического оборудования для ж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вотноводства и птицеводства (кроме ЛПХ);</w:t>
            </w:r>
          </w:p>
          <w:p w:rsidR="009E139D" w:rsidRPr="009E139D" w:rsidRDefault="009E139D" w:rsidP="00DD308F">
            <w:pPr>
              <w:autoSpaceDE w:val="0"/>
              <w:autoSpaceDN w:val="0"/>
              <w:adjustRightInd w:val="0"/>
              <w:spacing w:after="160" w:line="259" w:lineRule="auto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39D">
              <w:rPr>
                <w:rFonts w:ascii="Times New Roman" w:eastAsia="Calibri" w:hAnsi="Times New Roman" w:cs="Times New Roman"/>
                <w:sz w:val="24"/>
                <w:szCs w:val="24"/>
              </w:rPr>
              <w:t>8) возмещения части затрат по наращиванию поголовья коров (кроме ЛПХ).</w:t>
            </w:r>
          </w:p>
          <w:p w:rsidR="00D9312E" w:rsidRPr="001B0501" w:rsidRDefault="00D9312E" w:rsidP="00DD308F">
            <w:pPr>
              <w:ind w:firstLine="2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12E" w:rsidRPr="00A35C19" w:rsidTr="00D467C0">
        <w:tc>
          <w:tcPr>
            <w:tcW w:w="704" w:type="dxa"/>
          </w:tcPr>
          <w:p w:rsidR="00D9312E" w:rsidRDefault="00C33322" w:rsidP="00213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13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9312E" w:rsidRPr="00D30DAF" w:rsidRDefault="00C33322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DAF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6495" w:type="dxa"/>
          </w:tcPr>
          <w:p w:rsidR="00682FC8" w:rsidRDefault="00B958D3" w:rsidP="00DD308F">
            <w:pPr>
              <w:ind w:firstLine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D30DAF">
              <w:rPr>
                <w:rFonts w:ascii="Times New Roman" w:hAnsi="Times New Roman" w:cs="Times New Roman"/>
                <w:sz w:val="24"/>
                <w:szCs w:val="24"/>
              </w:rPr>
              <w:t>Обеспечение получателями субсидий на 31 декабря т</w:t>
            </w:r>
            <w:r w:rsidRPr="00D30D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0DAF">
              <w:rPr>
                <w:rFonts w:ascii="Times New Roman" w:hAnsi="Times New Roman" w:cs="Times New Roman"/>
                <w:sz w:val="24"/>
                <w:szCs w:val="24"/>
              </w:rPr>
              <w:t xml:space="preserve">кущего финансового года фактических </w:t>
            </w:r>
            <w:r w:rsidR="00682FC8" w:rsidRPr="00682FC8">
              <w:rPr>
                <w:rFonts w:ascii="Times New Roman" w:hAnsi="Times New Roman" w:cs="Times New Roman"/>
                <w:sz w:val="24"/>
                <w:szCs w:val="24"/>
              </w:rPr>
              <w:t xml:space="preserve">объемов </w:t>
            </w:r>
            <w:r w:rsidR="00FE1236" w:rsidRPr="00D30DAF">
              <w:rPr>
                <w:rFonts w:ascii="Times New Roman" w:hAnsi="Times New Roman" w:cs="Times New Roman"/>
                <w:sz w:val="24"/>
                <w:szCs w:val="24"/>
              </w:rPr>
              <w:t>произв</w:t>
            </w:r>
            <w:r w:rsidR="00FE1236" w:rsidRPr="00D30D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E1236" w:rsidRPr="00D30DAF">
              <w:rPr>
                <w:rFonts w:ascii="Times New Roman" w:hAnsi="Times New Roman" w:cs="Times New Roman"/>
                <w:sz w:val="24"/>
                <w:szCs w:val="24"/>
              </w:rPr>
              <w:t>денной и реализованной продукции</w:t>
            </w:r>
            <w:r w:rsidR="00682FC8" w:rsidRPr="00682FC8">
              <w:rPr>
                <w:rFonts w:ascii="Times New Roman" w:hAnsi="Times New Roman" w:cs="Times New Roman"/>
                <w:sz w:val="24"/>
                <w:szCs w:val="24"/>
              </w:rPr>
              <w:t>и (или) площади те</w:t>
            </w:r>
            <w:r w:rsidR="00682FC8" w:rsidRPr="00682F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2FC8" w:rsidRPr="00682FC8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682F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DAF" w:rsidRPr="00D30DAF">
              <w:rPr>
                <w:rFonts w:ascii="Times New Roman" w:hAnsi="Times New Roman" w:cs="Times New Roman"/>
                <w:sz w:val="24"/>
                <w:szCs w:val="24"/>
              </w:rPr>
              <w:t>в натуральных величинах:</w:t>
            </w:r>
          </w:p>
          <w:p w:rsidR="00D9312E" w:rsidRPr="00D30DAF" w:rsidRDefault="00D30DAF" w:rsidP="00DD308F">
            <w:pPr>
              <w:ind w:firstLine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D30DAF">
              <w:rPr>
                <w:rFonts w:ascii="Times New Roman" w:hAnsi="Times New Roman" w:cs="Times New Roman"/>
                <w:sz w:val="24"/>
                <w:szCs w:val="24"/>
              </w:rPr>
              <w:t>тонн(кг), голов, м.кв. и единиц.</w:t>
            </w:r>
          </w:p>
        </w:tc>
      </w:tr>
      <w:tr w:rsidR="00C33322" w:rsidRPr="00A35C19" w:rsidTr="00D467C0">
        <w:tc>
          <w:tcPr>
            <w:tcW w:w="10314" w:type="dxa"/>
            <w:gridSpan w:val="3"/>
          </w:tcPr>
          <w:p w:rsidR="00C33322" w:rsidRDefault="00C33322" w:rsidP="00DD308F">
            <w:pPr>
              <w:ind w:firstLine="2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заявителям и перечень документов,</w:t>
            </w:r>
          </w:p>
          <w:p w:rsidR="00C33322" w:rsidRDefault="00C33322" w:rsidP="00DD308F">
            <w:pPr>
              <w:ind w:firstLine="2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представляемых участниками отбора для подтверждения</w:t>
            </w:r>
          </w:p>
          <w:p w:rsidR="00C33322" w:rsidRPr="00C33322" w:rsidRDefault="00C33322" w:rsidP="00DD308F">
            <w:pPr>
              <w:ind w:firstLine="2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Fonts w:ascii="Times New Roman" w:hAnsi="Times New Roman" w:cs="Times New Roman"/>
                <w:b/>
                <w:sz w:val="24"/>
                <w:szCs w:val="24"/>
              </w:rPr>
              <w:t>их соответствия указанным требованиям</w:t>
            </w:r>
          </w:p>
          <w:p w:rsidR="00C33322" w:rsidRPr="00EE2F47" w:rsidRDefault="00C33322" w:rsidP="00DD308F">
            <w:pPr>
              <w:ind w:firstLine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322" w:rsidRPr="00A35C19" w:rsidTr="00D467C0">
        <w:tc>
          <w:tcPr>
            <w:tcW w:w="704" w:type="dxa"/>
          </w:tcPr>
          <w:p w:rsidR="00C33322" w:rsidRDefault="0021325F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5" w:type="dxa"/>
          </w:tcPr>
          <w:p w:rsidR="00C33322" w:rsidRDefault="00C33322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заявителям</w:t>
            </w:r>
            <w:r w:rsidR="009E0EC0">
              <w:rPr>
                <w:rFonts w:ascii="Times New Roman" w:hAnsi="Times New Roman" w:cs="Times New Roman"/>
                <w:sz w:val="24"/>
                <w:szCs w:val="24"/>
              </w:rPr>
              <w:t xml:space="preserve"> (претендентам)</w:t>
            </w:r>
          </w:p>
        </w:tc>
        <w:tc>
          <w:tcPr>
            <w:tcW w:w="6495" w:type="dxa"/>
          </w:tcPr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1) заявители должны являться сельскохозяйственными товаропроизводителями (признаваемые таковыми в соотве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ствии  с  Федеральным  законом от 29 декабря 2006 года № 264-ФЗ «О развитии сельского хозяйства»);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lastRenderedPageBreak/>
              <w:t>2) отсутствие просроченной задолженности по зарабо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ной плате на первое число месяца, в котором подана заявка (кроме – ЛПХ);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3) отсутствие неисполненной обязанности по уплате н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>логов, сборов, страховых взносов, пеней, штрафов, проце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тов, подлежащих уплате в соответствии с законодательством Российской Федерации о налогах и сборах, на дату подачи заявки (кроме – ЛПХ);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4) отсутствие задолженности по арендной плате за землю и имущество, находящиеся в государственной собственн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сти Краснодарского края, на первое число месяца, в котором подана заявка (кроме – ЛПХ);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5) реализация продукции растениеводства (за исключен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ем семенного и посадочного материала сельскохозяйстве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ных культур) на территории Российской Федерации в году, предшествующем получению субсидии, по направлениям, обеспечивающим развитие растениеводства (кроме – ЛПХ);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6) заявитель не должен являться иностранным юридич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ским лицом, а также российским юридическим лицом, в у</w:t>
            </w:r>
            <w:r w:rsidRPr="00A73565">
              <w:rPr>
                <w:color w:val="000000"/>
              </w:rPr>
              <w:t>с</w:t>
            </w:r>
            <w:r w:rsidRPr="00A73565">
              <w:rPr>
                <w:color w:val="000000"/>
              </w:rPr>
              <w:t>тавном (складочном) капитале которого доля участия ин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странных юридических лиц, местом регистрации которых является государство или территория, включенные в утве</w:t>
            </w:r>
            <w:r w:rsidRPr="00A73565">
              <w:rPr>
                <w:color w:val="000000"/>
              </w:rPr>
              <w:t>р</w:t>
            </w:r>
            <w:r w:rsidRPr="00A73565">
              <w:rPr>
                <w:color w:val="000000"/>
              </w:rPr>
              <w:t>ждаемый Министерством финансов Российской Федерации перечень государств и территорий, предоставляющих льго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ный налоговый режим налогообложения и (или) не пред</w:t>
            </w:r>
            <w:r w:rsidRPr="00A73565">
              <w:rPr>
                <w:color w:val="000000"/>
              </w:rPr>
              <w:t>у</w:t>
            </w:r>
            <w:r w:rsidRPr="00A73565">
              <w:rPr>
                <w:color w:val="000000"/>
              </w:rPr>
              <w:t>сматривающих раскрытия и предоставления информации при проведении финансовых операций (</w:t>
            </w:r>
            <w:proofErr w:type="spellStart"/>
            <w:r w:rsidRPr="00A73565">
              <w:rPr>
                <w:color w:val="000000"/>
              </w:rPr>
              <w:t>офшорные</w:t>
            </w:r>
            <w:proofErr w:type="spellEnd"/>
            <w:r w:rsidRPr="00A73565">
              <w:rPr>
                <w:color w:val="000000"/>
              </w:rPr>
              <w:t xml:space="preserve"> зоны) в отношении таких юридических лиц, в совокупности прев</w:t>
            </w:r>
            <w:r w:rsidRPr="00A73565">
              <w:rPr>
                <w:color w:val="000000"/>
              </w:rPr>
              <w:t>ы</w:t>
            </w:r>
            <w:r w:rsidRPr="00A73565">
              <w:rPr>
                <w:color w:val="000000"/>
              </w:rPr>
              <w:t>шает 25 %, на первое число месяца, в котором подана зая</w:t>
            </w:r>
            <w:r w:rsidRPr="00A73565">
              <w:rPr>
                <w:color w:val="000000"/>
              </w:rPr>
              <w:t>в</w:t>
            </w:r>
            <w:r w:rsidRPr="00A73565">
              <w:rPr>
                <w:color w:val="000000"/>
              </w:rPr>
              <w:t>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7) заявитель не должен получать средства краевого бю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жета, на основании иных нормативных правовых актов Краснодарского края на цели, указанные в пункте 1.3 разд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ла 1 и за период, указанный в пункте 1.4 раздела 1 насто</w:t>
            </w:r>
            <w:r w:rsidRPr="00A73565">
              <w:rPr>
                <w:color w:val="000000"/>
              </w:rPr>
              <w:t>я</w:t>
            </w:r>
            <w:r w:rsidRPr="00A73565">
              <w:rPr>
                <w:color w:val="000000"/>
              </w:rPr>
              <w:t>щего Порядка, на первое число месяца, в котором подана заявка;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8) осуществление производственной деятельности на территории муниципального образования Апшеронский район на первое число месяца, в котором подана заявка (кроме – ЛПХ);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9) отсутствие просроченной (неурегулированной) задо</w:t>
            </w:r>
            <w:r w:rsidRPr="00A73565">
              <w:rPr>
                <w:color w:val="000000"/>
              </w:rPr>
              <w:t>л</w:t>
            </w:r>
            <w:r w:rsidRPr="00A73565">
              <w:rPr>
                <w:color w:val="000000"/>
              </w:rPr>
              <w:t>женности по денежным обязательствам перед Краснода</w:t>
            </w:r>
            <w:r w:rsidRPr="00A73565">
              <w:rPr>
                <w:color w:val="000000"/>
              </w:rPr>
              <w:t>р</w:t>
            </w:r>
            <w:r w:rsidRPr="00A73565">
              <w:rPr>
                <w:color w:val="000000"/>
              </w:rPr>
              <w:t>ским краем, на первое число месяца, в котором подана зая</w:t>
            </w:r>
            <w:r w:rsidRPr="00A73565">
              <w:rPr>
                <w:color w:val="000000"/>
              </w:rPr>
              <w:t>в</w:t>
            </w:r>
            <w:r w:rsidRPr="00A73565">
              <w:rPr>
                <w:color w:val="000000"/>
              </w:rPr>
              <w:t>ка (кроме – ЛПХ);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10) заявители должны иметь государственную регистр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>цию в Федеральной налоговой службе России (далее – ФНС России) (кроме – ЛПХ);</w:t>
            </w:r>
          </w:p>
          <w:p w:rsidR="00A73565" w:rsidRPr="00A73565" w:rsidRDefault="00A73565" w:rsidP="00DD308F">
            <w:pPr>
              <w:autoSpaceDE w:val="0"/>
              <w:autoSpaceDN w:val="0"/>
              <w:adjustRightInd w:val="0"/>
              <w:spacing w:after="16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11) не должны находиться в перечне организаций и физ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ческих лиц, в отношении которых имеются сведения об их причастности к экстремистской деятельности или террори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му на дату рассмотрения заявки;</w:t>
            </w:r>
          </w:p>
          <w:p w:rsidR="00A73565" w:rsidRPr="00A73565" w:rsidRDefault="00A73565" w:rsidP="00DD308F">
            <w:pPr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12) не должны находиться в составляемых в рамках ре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лизации полномочий, предусмотренных </w:t>
            </w:r>
            <w:hyperlink r:id="rId6" w:history="1">
              <w:r w:rsidRPr="00A73565">
                <w:rPr>
                  <w:rFonts w:ascii="Times New Roman" w:eastAsia="Calibri" w:hAnsi="Times New Roman" w:cs="Times New Roman"/>
                  <w:sz w:val="24"/>
                  <w:szCs w:val="24"/>
                </w:rPr>
                <w:t>главой VII</w:t>
              </w:r>
            </w:hyperlink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Устава ООН, Советом Безопасности ООН или органами, специал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 созданными решениями Совета Безопасности ООН, п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речнях организаций и физических лиц, связанных с терр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ристическими организациями и террористами или с распр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странением оружия массового уничтожения на дату ра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смотрения заявки;</w:t>
            </w:r>
          </w:p>
          <w:p w:rsidR="00A73565" w:rsidRPr="00A73565" w:rsidRDefault="00A73565" w:rsidP="00DD308F">
            <w:pPr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13) не должны являться иностранными агентами в соо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ветствии с </w:t>
            </w:r>
            <w:hyperlink r:id="rId7" w:history="1">
              <w:r w:rsidRPr="00A73565">
                <w:rPr>
                  <w:rFonts w:ascii="Times New Roman" w:eastAsia="Calibri" w:hAnsi="Times New Roman" w:cs="Times New Roman"/>
                  <w:sz w:val="24"/>
                  <w:szCs w:val="24"/>
                </w:rPr>
                <w:t>Федеральным законом</w:t>
              </w:r>
            </w:hyperlink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"О контроле за деятельн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стью лиц, находящихся под иностранным влиянием" на дату рассмотрения заявки;</w:t>
            </w:r>
          </w:p>
          <w:p w:rsidR="00A73565" w:rsidRPr="00A73565" w:rsidRDefault="00A73565" w:rsidP="00DD308F">
            <w:pPr>
              <w:autoSpaceDE w:val="0"/>
              <w:autoSpaceDN w:val="0"/>
              <w:adjustRightInd w:val="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14) должны иметь поголовье коров на первое января т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кущего года и сохранение его численности в хозяйстве на дату подачи заявки о предоставлении субсидии - при пр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доставлении субсидии на производство реализуемого мол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ка и (или) наращивания поголовья коров, за исключением заявителей, осуществляющих данный вид деятельности м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нее одного года и заявителей, представивших документы, подтверждающие наступление обстоятельств непреодол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мой силы;</w:t>
            </w:r>
          </w:p>
          <w:p w:rsidR="00A73565" w:rsidRPr="00A73565" w:rsidRDefault="00A73565" w:rsidP="00DD308F">
            <w:pPr>
              <w:autoSpaceDE w:val="0"/>
              <w:autoSpaceDN w:val="0"/>
              <w:adjustRightInd w:val="0"/>
              <w:spacing w:after="16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15) должны быть зарегистрированным в Федеральной г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сударственной информационной системе в области ветер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нарии «Меркурий» (далее – ФГИС «Меркурий») на дату п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дачи заявки и соблюдать требования на перемещение (пер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возку) сельскохозяйственных животных и продукции ж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вотноводства, с получением соответствующих ветеринарно-сопроводительных документов, оформленных с использов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нием ФГИС «Меркурий» (кроме получателей субсидий на возмещение части затрат  на строительство теплиц и прио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ретения систем капельного орошения);</w:t>
            </w:r>
          </w:p>
          <w:p w:rsidR="00A73565" w:rsidRPr="00A73565" w:rsidRDefault="00A73565" w:rsidP="00DD308F">
            <w:pPr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16) должны </w:t>
            </w:r>
            <w:bookmarkStart w:id="1" w:name="_Hlk160443008"/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продукцию животноводства, предъявленную к субсидированию, юридическим лицам н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зависимо от организационно-правовой формы, а также предпринимателям, зарегистрированным на территории Краснодарского края</w:t>
            </w:r>
            <w:bookmarkEnd w:id="1"/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73565" w:rsidRPr="00A73565" w:rsidRDefault="00A73565" w:rsidP="00DD308F">
            <w:pPr>
              <w:autoSpaceDE w:val="0"/>
              <w:autoSpaceDN w:val="0"/>
              <w:adjustRightInd w:val="0"/>
              <w:spacing w:after="16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17) должны вести личное подсобное хозяйство без 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пользования труда наемных работников на дату подачи з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явки;</w:t>
            </w:r>
          </w:p>
          <w:p w:rsidR="00A73565" w:rsidRPr="00A73565" w:rsidRDefault="00A73565" w:rsidP="00DD308F">
            <w:pPr>
              <w:autoSpaceDE w:val="0"/>
              <w:autoSpaceDN w:val="0"/>
              <w:adjustRightInd w:val="0"/>
              <w:spacing w:after="16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18) должны соблюдать предельные максимальные разм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ры земельных участков, (приусадебных и полевых), предн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значенных для ведения личного подсобного хозяйства, к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торые могут находиться одновременно на праве собственн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сти и (или) ином праве у граждан, ведущих личное подсо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ное хозяйство (1,5 гектара - занимающихся виноградарс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вом, садоводством; 2,5 гектара -молочным животноводством и откормом крупного рогатого скота) на дату подачи заявки;</w:t>
            </w:r>
          </w:p>
          <w:p w:rsidR="00A73565" w:rsidRPr="00A73565" w:rsidRDefault="00A73565" w:rsidP="00DD308F">
            <w:pPr>
              <w:autoSpaceDE w:val="0"/>
              <w:autoSpaceDN w:val="0"/>
              <w:adjustRightInd w:val="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19) должны отвечать установленным требованиям Фед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ральным законом от 24 июля 2007 года № 209-ФЗ «О разв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eastAsia="Calibri" w:hAnsi="Times New Roman" w:cs="Times New Roman"/>
                <w:sz w:val="24"/>
                <w:szCs w:val="24"/>
              </w:rPr>
              <w:t>тии малого и среднего предпринимательства в Российской федерации» критериям малого предприятия, должны быть включены в Единый реестр субъектов малого и среднего предпринимательства на дату рассмотрения заявки (кроме ЛПХ);</w:t>
            </w:r>
          </w:p>
          <w:p w:rsidR="009E0EC0" w:rsidRPr="00A73565" w:rsidRDefault="009E0EC0" w:rsidP="00DD308F">
            <w:pPr>
              <w:ind w:firstLine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 xml:space="preserve">3. Для получения государственной поддержки 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претенде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тами представляются следующие документы: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1) крестьянскими (фермерскими) хозяйствами, индивид</w:t>
            </w:r>
            <w:r w:rsidRPr="00A73565">
              <w:rPr>
                <w:color w:val="000000"/>
              </w:rPr>
              <w:t>у</w:t>
            </w:r>
            <w:r w:rsidRPr="00A73565">
              <w:rPr>
                <w:color w:val="000000"/>
              </w:rPr>
              <w:lastRenderedPageBreak/>
              <w:t>альными предпринимателями, ведущими деятельность в о</w:t>
            </w:r>
            <w:r w:rsidRPr="00A73565">
              <w:rPr>
                <w:color w:val="000000"/>
              </w:rPr>
              <w:t>б</w:t>
            </w:r>
            <w:r w:rsidRPr="00A73565">
              <w:rPr>
                <w:color w:val="000000"/>
              </w:rPr>
              <w:t>ласти сельскохозяйственного производства, представляются: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заявка, согласно приложению 3 к настоящему Порядку, содержащая: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согласие на автоматизированную, а также без использ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вания средств автоматизации обработку персональных да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ных в соответствии с Федеральным законом Российской Федерации от 27 июля 2006 года № 152-ФЗ «О персонал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ных данных» и иным законодательством Российской Фед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рации и Законодательством Краснодарского края;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согласие на публикацию (размещение) на едином портале и официальном сайте органа местного самоуправления в </w:t>
            </w:r>
            <w:proofErr w:type="spellStart"/>
            <w:r w:rsidRPr="00A73565">
              <w:rPr>
                <w:color w:val="000000"/>
              </w:rPr>
              <w:t>информационно-телекоммуника-ционной</w:t>
            </w:r>
            <w:proofErr w:type="spellEnd"/>
            <w:r w:rsidRPr="00A73565">
              <w:rPr>
                <w:color w:val="000000"/>
              </w:rPr>
              <w:t xml:space="preserve"> сети «Интернет» информации о заявителе и о подаваемом заявителем пре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ложении (заявке), иной информации о заявителе, связанной с соответствующим отбором;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подтверждение о том, что: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заявитель не получал средства краевого бюджета в соо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ветствии с иными нормативными правовыми актами Кра</w:t>
            </w:r>
            <w:r w:rsidRPr="00A73565">
              <w:rPr>
                <w:color w:val="000000"/>
              </w:rPr>
              <w:t>с</w:t>
            </w:r>
            <w:r w:rsidRPr="00A73565">
              <w:rPr>
                <w:color w:val="000000"/>
              </w:rPr>
              <w:t>нодарского края на цели предоставления субсидий на первое число месяца, в котором подана заявка;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заявитель не является иностранным юридическим лицом, а также российским юридическим лицом, в уставном (скл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>дочном) капитале которого доля участия иностранных юр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дических лиц, местом регистрации которых является гос</w:t>
            </w:r>
            <w:r w:rsidRPr="00A73565">
              <w:rPr>
                <w:color w:val="000000"/>
              </w:rPr>
              <w:t>у</w:t>
            </w:r>
            <w:r w:rsidRPr="00A73565">
              <w:rPr>
                <w:color w:val="000000"/>
              </w:rPr>
              <w:t>дарство или территория, включенные в утвержденный М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нистерством финансов Российской Федерации перечень г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сударств и территорий, предоставляющих льготный налог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вый режим налогообложения и (или) не предусматрива</w:t>
            </w:r>
            <w:r w:rsidRPr="00A73565">
              <w:rPr>
                <w:color w:val="000000"/>
              </w:rPr>
              <w:t>ю</w:t>
            </w:r>
            <w:r w:rsidRPr="00A73565">
              <w:rPr>
                <w:color w:val="000000"/>
              </w:rPr>
              <w:t>щих раскрытия и предоставления информации при провед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нии финансовых операций (</w:t>
            </w:r>
            <w:proofErr w:type="spellStart"/>
            <w:r w:rsidRPr="00A73565">
              <w:rPr>
                <w:color w:val="000000"/>
              </w:rPr>
              <w:t>офшорные</w:t>
            </w:r>
            <w:proofErr w:type="spellEnd"/>
            <w:r w:rsidRPr="00A73565">
              <w:rPr>
                <w:color w:val="000000"/>
              </w:rPr>
              <w:t xml:space="preserve"> зоны), в совокупн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сти превышает 50 %, на первое число месяца, в котором п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дана заявка;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у заявителя отсутствует просроченная (неурегулирова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ная) задолженность по денежным обязательствам перед Краснодарским краем, на первое число месяца, в котором подана заявка;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заявитель осуществляет производственную деятельность на территории муниципального образования Апшеронский район, на первое число месяца, в котором подана заявка;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заявитель выполняет условие по привлечению и испол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зованию труда иностранных работников;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к заявке также прилагаются: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согласие заявителя на обработку и передачу органом м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стного самоуправления персональных данных третьим л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цам (приложение к заявке на участие в отборе на предоста</w:t>
            </w:r>
            <w:r w:rsidRPr="00A73565">
              <w:rPr>
                <w:color w:val="000000"/>
              </w:rPr>
              <w:t>в</w:t>
            </w:r>
            <w:r w:rsidRPr="00A73565">
              <w:rPr>
                <w:color w:val="000000"/>
              </w:rPr>
              <w:t>ление субсидии);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 (для обозрения) и копия документа, удостов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ряющего личность заявителя;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документ с указанием банковских реквизитов и номера счета заявителя для перечисления средств на возмещение части затрат;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справки-расчеты сумм субсидий по соответствующим формам согласно приложениям  </w:t>
            </w:r>
            <w:r w:rsidRPr="00A73565">
              <w:t>5, 7, 9, 11, 13, 15, 16, 18 и 19</w:t>
            </w:r>
            <w:r w:rsidRPr="00A73565">
              <w:rPr>
                <w:color w:val="000000"/>
              </w:rPr>
              <w:t xml:space="preserve"> </w:t>
            </w:r>
            <w:r w:rsidRPr="00A73565">
              <w:rPr>
                <w:color w:val="000000"/>
              </w:rPr>
              <w:lastRenderedPageBreak/>
              <w:t>к настоящему Порядку;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справку об отсутствии просроченной задолженности по заработной плате на первое число месяца, в котором подана заявка, подписанную руководителем заявителя и главным бухгалтером, либо иными уполномоченными в установле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ном порядке лицами или индивидуальным предпринимат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лем, заверенную печатью (при наличии печати);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сведения о выручке (заявителям, не вошедшим в сводную отчетность о финансово-экономическом состоянии товар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производителей агропромышленного комплекса Краснода</w:t>
            </w:r>
            <w:r w:rsidRPr="00A73565">
              <w:rPr>
                <w:color w:val="000000"/>
              </w:rPr>
              <w:t>р</w:t>
            </w:r>
            <w:r w:rsidRPr="00A73565">
              <w:rPr>
                <w:color w:val="000000"/>
              </w:rPr>
              <w:t>ского края за отчетный финансовый год, представляемую по формам, утвержденным Министерством сельского хозяйства Российской Федерации, для подтверждения статуса сел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скохозяйственного товаропроизводителя), по форме согла</w:t>
            </w:r>
            <w:r w:rsidRPr="00A73565">
              <w:rPr>
                <w:color w:val="000000"/>
              </w:rPr>
              <w:t>с</w:t>
            </w:r>
            <w:r w:rsidRPr="00A73565">
              <w:rPr>
                <w:color w:val="000000"/>
              </w:rPr>
              <w:t>но приложению 25 к настоящему Порядку, кроме крестья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ских (фермерских) хозяйств, созданных в соответствии с Федеральным законом от 11 июня 2003 года № 74-ФЗ «О крестьянском (фермерском) хозяйстве»;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2) гражданами, ведущими личное подсобное хозяйство, представляются: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заявка, согласно приложению 3 к настоящему Порядку, содержащая: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согласие на автоматизированную, а также без использ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вания средств автоматизации обработку персональных да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ных в соответствии с Федеральным законом Российской Федерации от 27 июля 2006 года № 152-ФЗ «О персонал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ных данных» и иным законодательством Российской Фед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рации и Законодательством Краснодарского края;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согласие на публикацию (размещение) на едином портале и официальном сайте органа местного самоуправления в </w:t>
            </w:r>
            <w:proofErr w:type="spellStart"/>
            <w:r w:rsidRPr="00A73565">
              <w:rPr>
                <w:color w:val="000000"/>
              </w:rPr>
              <w:t>информационно-телекоммуника-ционной</w:t>
            </w:r>
            <w:proofErr w:type="spellEnd"/>
            <w:r w:rsidRPr="00A73565">
              <w:rPr>
                <w:color w:val="000000"/>
              </w:rPr>
              <w:t xml:space="preserve"> сети «Интернет» информации о заявителе и о подаваемом заявителем пре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ложении (заявке), иной информации о заявителе, связанной с соответствующим отбором;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подтверждение о том, что заявитель не получал средства краевого бюджета в соответствии с иными нормативными правовыми актами Краснодарского края на цели предоста</w:t>
            </w:r>
            <w:r w:rsidRPr="00A73565">
              <w:rPr>
                <w:color w:val="000000"/>
              </w:rPr>
              <w:t>в</w:t>
            </w:r>
            <w:r w:rsidRPr="00A73565">
              <w:rPr>
                <w:color w:val="000000"/>
              </w:rPr>
              <w:t>ления субсидий на первое число месяца, в котором подана заявка;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к заявке также прилагаются: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 (для обозрения) и копия документа, удостов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ряющего личность заявителя;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 (для обозрения) и копия документа, подтве</w:t>
            </w:r>
            <w:r w:rsidRPr="00A73565">
              <w:rPr>
                <w:color w:val="000000"/>
              </w:rPr>
              <w:t>р</w:t>
            </w:r>
            <w:r w:rsidRPr="00A73565">
              <w:rPr>
                <w:color w:val="000000"/>
              </w:rPr>
              <w:t>ждающего наличие земельного участка, на котором гражд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 xml:space="preserve">нин ведет личное подсобное хозяйство, и выписка из </w:t>
            </w:r>
            <w:proofErr w:type="spellStart"/>
            <w:r w:rsidRPr="00A73565">
              <w:rPr>
                <w:color w:val="000000"/>
              </w:rPr>
              <w:t>пох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зяйственной</w:t>
            </w:r>
            <w:proofErr w:type="spellEnd"/>
            <w:r w:rsidRPr="00A73565">
              <w:rPr>
                <w:color w:val="000000"/>
              </w:rPr>
              <w:t xml:space="preserve"> книги об учете получателя в качестве гражд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>нина, ведущего личное подсобное хозяйство (приложение 28 к настоящему Порядку), или справка о наличии личного подсобного хозяйства, заверенная администрацией горо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ского, сельского поселения Апшеронского района;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документ с указанием банковских реквизитов и номера счета заявителя для перечисления средств на возмещение части затрат;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справки-расчеты сумм субсидии по соответствующим </w:t>
            </w:r>
            <w:r w:rsidRPr="00A73565">
              <w:rPr>
                <w:color w:val="000000"/>
              </w:rPr>
              <w:lastRenderedPageBreak/>
              <w:t xml:space="preserve">формам согласно приложениям </w:t>
            </w:r>
            <w:r w:rsidRPr="00A73565">
              <w:t>6, 8, 10, 12, 14 и 17</w:t>
            </w:r>
            <w:r w:rsidRPr="00A73565">
              <w:rPr>
                <w:color w:val="000000"/>
              </w:rPr>
              <w:t xml:space="preserve"> к н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>стоящему Порядку.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Заявители, перешедшие на специальный налоговый р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жим «Налог на профессиональный доход» дополнительно предоставляют справку о постановке на учет физического лица в качестве налогоплательщика налога на професси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нальный доход (КНД 1122035).</w:t>
            </w:r>
          </w:p>
          <w:p w:rsidR="00C33322" w:rsidRPr="00EE2F47" w:rsidRDefault="00C33322" w:rsidP="00DD308F">
            <w:pPr>
              <w:pStyle w:val="a8"/>
              <w:spacing w:before="0" w:beforeAutospacing="0" w:after="0" w:afterAutospacing="0"/>
              <w:ind w:firstLine="292"/>
              <w:jc w:val="both"/>
            </w:pPr>
          </w:p>
        </w:tc>
      </w:tr>
      <w:tr w:rsidR="00C33322" w:rsidRPr="00A35C19" w:rsidTr="00D467C0">
        <w:tc>
          <w:tcPr>
            <w:tcW w:w="704" w:type="dxa"/>
          </w:tcPr>
          <w:p w:rsidR="00C33322" w:rsidRDefault="00C33322" w:rsidP="00D46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467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C33322" w:rsidRDefault="00C33322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представляемых участн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отбора для подтве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их соответствия указанным требованиям</w:t>
            </w:r>
          </w:p>
        </w:tc>
        <w:tc>
          <w:tcPr>
            <w:tcW w:w="6495" w:type="dxa"/>
          </w:tcPr>
          <w:p w:rsidR="009E0EC0" w:rsidRPr="009E0EC0" w:rsidRDefault="009E0EC0" w:rsidP="00DD308F">
            <w:pPr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Для получения субсидий на оказание мер государстве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 xml:space="preserve">ной поддержки на территории муниципального образования </w:t>
            </w:r>
            <w:r w:rsidR="00F2744E">
              <w:rPr>
                <w:rFonts w:ascii="Times New Roman" w:hAnsi="Times New Roman" w:cs="Times New Roman"/>
                <w:sz w:val="24"/>
                <w:szCs w:val="24"/>
              </w:rPr>
              <w:t>Апшеронский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 xml:space="preserve"> район, согласно Порядку предоставления су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 xml:space="preserve">сидий малым формам хозяйствования в АПК на территории муниципального образования </w:t>
            </w:r>
            <w:r w:rsidR="00F2744E">
              <w:rPr>
                <w:rFonts w:ascii="Times New Roman" w:hAnsi="Times New Roman" w:cs="Times New Roman"/>
                <w:sz w:val="24"/>
                <w:szCs w:val="24"/>
              </w:rPr>
              <w:t>Апшеронский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Порядок), представляются следующие документы: 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1) для получения субсидий на возмещение части затрат на приобретение племенных сельскохозяйственных живо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ных и товарных сельскохозяйственных животных (коров, нетелей, ремонтных телок, овцематок, ярочек, козочек), предназначенных для воспроизводства, и молодняка крол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ков, гусей, индейки представляются: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оригиналы (для обозрения) и копии документов, по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тверждающих приобретение и оплату сельскохозяйственных животных (платежное поручение или чек контрольно-кассовой машины, товарная накладная или универсальный передаточный документ, договор (контракт) поставки сел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скохозяйственных животных);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оригиналы (для обозрения) и </w:t>
            </w:r>
            <w:r w:rsidRPr="00A73565">
              <w:t>копии ветеринарных сопр</w:t>
            </w:r>
            <w:r w:rsidRPr="00A73565">
              <w:t>о</w:t>
            </w:r>
            <w:r w:rsidRPr="00A73565">
              <w:t>водительных документов (ветеринарная справка форма № 4 и (или) ветеринарное свидетельство форма № 1), оформле</w:t>
            </w:r>
            <w:r w:rsidRPr="00A73565">
              <w:t>н</w:t>
            </w:r>
            <w:r w:rsidRPr="00A73565">
              <w:t>ные с использованием компонента «Меркурий» Федерал</w:t>
            </w:r>
            <w:r w:rsidRPr="00A73565">
              <w:t>ь</w:t>
            </w:r>
            <w:r w:rsidRPr="00A73565">
              <w:t>ной государственной системы в области ветеринарии (ФГИС) в соответствии с требованиями приказа Министе</w:t>
            </w:r>
            <w:r w:rsidRPr="00A73565">
              <w:t>р</w:t>
            </w:r>
            <w:r w:rsidRPr="00A73565">
              <w:t>ства сельского хозяйства Российской Федерации от 13 д</w:t>
            </w:r>
            <w:r w:rsidRPr="00A73565">
              <w:t>е</w:t>
            </w:r>
            <w:r w:rsidRPr="00A73565">
              <w:t>кабря 2022 года N9 862 «Об утверждении ветеринарных правил организации работы по оформлению ветеринарных сопроводительных документов, Порядка оформления вет</w:t>
            </w:r>
            <w:r w:rsidRPr="00A73565">
              <w:t>е</w:t>
            </w:r>
            <w:r w:rsidRPr="00A73565">
              <w:t>ринарных сопроводительных документов в электронной форме и Порядка оформления ветеринарных сопровод</w:t>
            </w:r>
            <w:r w:rsidRPr="00A73565">
              <w:t>и</w:t>
            </w:r>
            <w:r w:rsidRPr="00A73565">
              <w:t>тельных документов на бумажных носителях», заверенные в установленном законодательством порядке;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оригиналы (для обозрения) и копии документов, по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тверждающих племенную ценность приобретенных живо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ных (племенное свидетельство) (предоставляется в случае приобретения племенных сельскохозяйственных животных);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выписка из </w:t>
            </w:r>
            <w:proofErr w:type="spellStart"/>
            <w:r w:rsidRPr="00A73565">
              <w:rPr>
                <w:color w:val="000000"/>
              </w:rPr>
              <w:t>похозяйственной</w:t>
            </w:r>
            <w:proofErr w:type="spellEnd"/>
            <w:r w:rsidRPr="00A73565">
              <w:rPr>
                <w:color w:val="000000"/>
              </w:rPr>
              <w:t xml:space="preserve"> книги с указанием движения поголовья животных в период приобретения их хозяйством (предоставляется ЛПХ), информация о поголовье сельскох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зяйственных животных по форме согласно приложению 4 к настоящему Порядку (представляется КФХ и ИП).</w:t>
            </w:r>
          </w:p>
          <w:p w:rsidR="00A73565" w:rsidRPr="00A73565" w:rsidRDefault="00A73565" w:rsidP="00DD308F">
            <w:pPr>
              <w:spacing w:after="5" w:line="268" w:lineRule="auto"/>
              <w:ind w:right="14"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для получения субсидии 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за произведенное и реализ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ванное мясо крупного рогатого скота (в расчете на 1 кг пр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емной живой массы) и молока (в физическом весе) пре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 xml:space="preserve">выписка из </w:t>
            </w:r>
            <w:proofErr w:type="spellStart"/>
            <w:r w:rsidRPr="00A73565">
              <w:rPr>
                <w:color w:val="000000"/>
              </w:rPr>
              <w:t>похозяйственной</w:t>
            </w:r>
            <w:proofErr w:type="spellEnd"/>
            <w:r w:rsidRPr="00A73565">
              <w:rPr>
                <w:color w:val="000000"/>
              </w:rPr>
              <w:t xml:space="preserve"> книги с указанием движения </w:t>
            </w:r>
            <w:r w:rsidRPr="00A73565">
              <w:rPr>
                <w:color w:val="000000"/>
              </w:rPr>
              <w:lastRenderedPageBreak/>
              <w:t>поголовья животных в период приобретения их хозяйством (предоставляется ЛПХ), информация о поголовье сельскох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зяйственных животных по форме согласно приложению 4 к настоящему Порядку (представляется КФХ и ИП);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оригиналы (для обозрения) и копии документов, по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тверждающих реализацию продукции (приемные квитанции и (или) товарные накладны и др.);</w:t>
            </w:r>
          </w:p>
          <w:p w:rsidR="00A73565" w:rsidRPr="00A73565" w:rsidRDefault="00A73565" w:rsidP="00DD308F">
            <w:pPr>
              <w:ind w:left="14" w:right="14"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оригиналы (для обозрения) и 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копии ветеринарных сопр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водительных документов (ветеринарная справка форма № 4 и (или) ветеринарное </w:t>
            </w:r>
            <w:proofErr w:type="spellStart"/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свидетельствоформа</w:t>
            </w:r>
            <w:proofErr w:type="spellEnd"/>
            <w:r w:rsidRPr="00A73565">
              <w:rPr>
                <w:rFonts w:ascii="Times New Roman" w:hAnsi="Times New Roman" w:cs="Times New Roman"/>
                <w:sz w:val="24"/>
                <w:szCs w:val="24"/>
              </w:rPr>
              <w:t xml:space="preserve"> №1), оформле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ные с использованием компонента «Меркурий» Федерал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ной государственной системы в области ветеринарии (ФГИС) в соответствии с требованиями приказа Министе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ства сельского хозяйства Российской Федерации от 13 д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кабря 2022 года № 862 «Об утверждении ветеринарных пр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вил организации работы по оформлению ветеринарных с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проводительных документов, порядка оформления ветер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нарных сопроводительных документов в электронной фо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ме и порядка оформления ветеринарных сопроводительных документов на бумажных носителях», заверенные в уст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новленном законодательством порядке (при субсидиров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нии мяса крупного рогатого скота);</w:t>
            </w:r>
          </w:p>
          <w:p w:rsidR="00A73565" w:rsidRPr="00A73565" w:rsidRDefault="00A73565" w:rsidP="00DD308F">
            <w:pPr>
              <w:ind w:left="14" w:right="14"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ветеринарно-санитарное благополучие производителей молока (справка о ветерина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но-санитарном благополучии производителей молока и т.п.) (при субсидировании молока);</w:t>
            </w:r>
          </w:p>
          <w:p w:rsidR="00A73565" w:rsidRPr="00A73565" w:rsidRDefault="00A73565" w:rsidP="00DD308F">
            <w:pPr>
              <w:ind w:left="14" w:right="14"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 xml:space="preserve"> сводный реестр документов, подтверждающих часть фактически понесенных затрат на собственное производс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во продукции животноводства, с приложением заверенных заявителем копий документов, подтверждающих часть фа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тически понесенных затрат (для КФХ и ИП);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справка о средней молочной продуктивности коров в г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ду, предшествующем текущему финансовому году, за и</w:t>
            </w:r>
            <w:r w:rsidRPr="00A73565">
              <w:rPr>
                <w:color w:val="000000"/>
              </w:rPr>
              <w:t>с</w:t>
            </w:r>
            <w:r w:rsidRPr="00A73565">
              <w:rPr>
                <w:color w:val="000000"/>
              </w:rPr>
              <w:t>ключением заявителей, которые начали хозяйственную де</w:t>
            </w:r>
            <w:r w:rsidRPr="00A73565">
              <w:rPr>
                <w:color w:val="000000"/>
              </w:rPr>
              <w:t>я</w:t>
            </w:r>
            <w:r w:rsidRPr="00A73565">
              <w:rPr>
                <w:color w:val="000000"/>
              </w:rPr>
              <w:t>тельность по производству молока в текущем финансовом году (представляется КФХ и ИП при субсидировании затрат на реализованное молоко) по форме согласно приложению 37 к настоящему Порядку;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сведения об объеме производства коровьего и (или) коз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его молока по форме согласно приложению 30 к настоящему Порядку (представляется КФХ и ИП для субсидий на мол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ко).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3) для получения субсидий на возмещение части затрат по оплате услуг по искусственному осеменению крупного рогатого скота, овец и коз представляются: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 (для обозрения) и копия документа, подтве</w:t>
            </w:r>
            <w:r w:rsidRPr="00A73565">
              <w:rPr>
                <w:color w:val="000000"/>
              </w:rPr>
              <w:t>р</w:t>
            </w:r>
            <w:r w:rsidRPr="00A73565">
              <w:rPr>
                <w:color w:val="000000"/>
              </w:rPr>
              <w:t>ждающего оплату услуги по искусственному осеменению (акт выполненных работ и чек контрольно-кассовой маш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ны; квитанция-договор, являющаяся бланком строгой отче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ности).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</w:pPr>
            <w:r w:rsidRPr="00A73565">
              <w:rPr>
                <w:color w:val="000000"/>
              </w:rPr>
              <w:t xml:space="preserve">4) для </w:t>
            </w:r>
            <w:r w:rsidR="00DD308F">
              <w:t>получения</w:t>
            </w:r>
            <w:r w:rsidRPr="00A73565">
              <w:t xml:space="preserve"> субсидии на возмещение части затрат на строительство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</w:pPr>
            <w:r w:rsidRPr="00A73565">
              <w:t>теплиц для выращивания овощей и (или) ягод защище</w:t>
            </w:r>
            <w:r w:rsidRPr="00A73565">
              <w:t>н</w:t>
            </w:r>
            <w:r w:rsidRPr="00A73565">
              <w:t>ного грунта предоставляются: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lastRenderedPageBreak/>
              <w:t>смета (сводка) фактических затрат при строительстве х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зяйственным способом по форме согласно приложению 21 к настоящему Порядку;</w:t>
            </w:r>
          </w:p>
          <w:p w:rsidR="00A73565" w:rsidRPr="00A73565" w:rsidRDefault="00A73565" w:rsidP="00DD308F">
            <w:pPr>
              <w:ind w:left="14" w:right="14"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оригиналы (для обозрения) и копии 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документов, по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тверждающие приобретение и оплату материалов на стро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 xml:space="preserve">тельство теплиц (платежное поручение или чек контрольно-кассовой машины; товарная накладная и (или) </w:t>
            </w:r>
            <w:proofErr w:type="spellStart"/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нотранспортная</w:t>
            </w:r>
            <w:proofErr w:type="spellEnd"/>
            <w:r w:rsidRPr="00A73565">
              <w:rPr>
                <w:rFonts w:ascii="Times New Roman" w:hAnsi="Times New Roman" w:cs="Times New Roman"/>
                <w:sz w:val="24"/>
                <w:szCs w:val="24"/>
              </w:rPr>
              <w:t xml:space="preserve"> накладная или универсальный передато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ный документ, или товарный чек) согласно смете (сводке) фактических затрат на строительство хозяйственным спос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 xml:space="preserve">бом; 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 (для обозрения) и копия договора на строител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ство теплицы (при строительстве теплицы подрядным сп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собом);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смета (сводка) фактических затрат, подписанная подря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ной организацией при строительстве подрядным способом, по форме согласно приложению 22 к настоящему Порядку;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оригиналы (для обозрения) и копии актов выполненных работ и документов, подтверждающих оплату выполненных работ (платежное поручение или чек контрольно-кассовой машины) при строительстве подрядным способом;</w:t>
            </w:r>
          </w:p>
          <w:p w:rsidR="00A73565" w:rsidRPr="00A73565" w:rsidRDefault="00A73565" w:rsidP="00DD308F">
            <w:pPr>
              <w:ind w:left="14" w:right="14"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акт обследования теплицы комиссией сельского посел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ния, городского округа, муниципального округа, на терр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тории которого расположен земельный участок, заверенный главой администрации сельского поселения, городского о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руга, муниципального округа (акт является документом, подтверждающим использование теплицы по целевому н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3565">
              <w:rPr>
                <w:rFonts w:ascii="Times New Roman" w:hAnsi="Times New Roman" w:cs="Times New Roman"/>
                <w:sz w:val="24"/>
                <w:szCs w:val="24"/>
              </w:rPr>
              <w:t>значению).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5) для получения субсидий на возмещение части затрат на приобретение систем капельного орошения для ведения овощеводства представляются: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оригиналы (для обозрения) и копии документов, по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тверждающих приобретение, оплату, получение, установку оборудования систем капельного орошения для ведения овощеводства (товарная накладная или товарно-транспортная накладная, чек контрольно-кассовой машины или платежное поручение; товарный чек или бланк строгой отчетности);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акт обследования комиссией городского, сельского пос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ления установленных систем капельного орошения для в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дения овощеводства, заверенный главой администрации г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родского, сельского поселения.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6) для получения субсидий на возмещение части затрат на приобретение технологического оборудования для ж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вотноводства и птицеводства по кодам 28.22.18.244, 28.30.51.000 – 28.30.53.000, 28.30.83.110 – 28.30.83.180, 28.93.13.143 в соответствии с приказом Федерального аген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ства по техническому регулированию и метрологии от 31 января 2014 года № 14-ст «О принятии и введении в дейс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вие Общероссийского классификатора видов экономической деятельности (ОКВЭД2) ОК 029-2014 (КДЕС РЕД. 2) и О</w:t>
            </w:r>
            <w:r w:rsidRPr="00A73565">
              <w:rPr>
                <w:color w:val="000000"/>
              </w:rPr>
              <w:t>б</w:t>
            </w:r>
            <w:r w:rsidRPr="00A73565">
              <w:rPr>
                <w:color w:val="000000"/>
              </w:rPr>
              <w:t>щероссийского классификатора продукции по видам экон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мической деятельности (ОКПД 2) (ОК 034-2014 (КПЕС 2008)» представляются: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lastRenderedPageBreak/>
              <w:t>оригиналы (для обозрения) и копии документов, по</w:t>
            </w:r>
            <w:r w:rsidRPr="00A73565">
              <w:rPr>
                <w:color w:val="000000"/>
              </w:rPr>
              <w:t>д</w:t>
            </w:r>
            <w:r w:rsidRPr="00A73565">
              <w:rPr>
                <w:color w:val="000000"/>
              </w:rPr>
              <w:t>тверждающих приобретение и оплату технологического оборудования для животноводства и птицеводства (товарная накладная или товарно-транспортная накладная, чек ко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трольно-кассовой машины или платежное поручение; т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варный чек или бланк строгой отчетности);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акт обследования хозяйства после установки (монтажа) технологического оборудования комиссией городского, сельского поселения, на территории которого расположено хозяйство, заверенный главой администрации городского, сельского поселения.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7) для получения субсидий на возмещение части затрат по наращиванию поголовья коров представляется информ</w:t>
            </w:r>
            <w:r w:rsidRPr="00A73565">
              <w:rPr>
                <w:color w:val="000000"/>
              </w:rPr>
              <w:t>а</w:t>
            </w:r>
            <w:r w:rsidRPr="00A73565">
              <w:rPr>
                <w:color w:val="000000"/>
              </w:rPr>
              <w:t>ция о поголовье сельскохозяйственных животных по форме согласно приложению 4 к настоящему Порядку (представл</w:t>
            </w:r>
            <w:r w:rsidRPr="00A73565">
              <w:rPr>
                <w:color w:val="000000"/>
              </w:rPr>
              <w:t>я</w:t>
            </w:r>
            <w:r w:rsidRPr="00A73565">
              <w:rPr>
                <w:color w:val="000000"/>
              </w:rPr>
              <w:t>ется в случае покупки коров, а также наращивания погол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вья коров крестьянскими (фермерскими) хозяйствами и и</w:t>
            </w:r>
            <w:r w:rsidRPr="00A73565">
              <w:rPr>
                <w:color w:val="000000"/>
              </w:rPr>
              <w:t>н</w:t>
            </w:r>
            <w:r w:rsidRPr="00A73565">
              <w:rPr>
                <w:color w:val="000000"/>
              </w:rPr>
              <w:t>дивидуальными предпринимателями, в году, предшеству</w:t>
            </w:r>
            <w:r w:rsidRPr="00A73565">
              <w:rPr>
                <w:color w:val="000000"/>
              </w:rPr>
              <w:t>ю</w:t>
            </w:r>
            <w:r w:rsidRPr="00A73565">
              <w:rPr>
                <w:color w:val="000000"/>
              </w:rPr>
              <w:t>щем текущему финансовому году).</w:t>
            </w:r>
          </w:p>
          <w:p w:rsidR="00A73565" w:rsidRPr="00A73565" w:rsidRDefault="00A73565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A73565">
              <w:rPr>
                <w:color w:val="000000"/>
              </w:rPr>
              <w:t>8) для подтверждения статуса сельскохозяйственного т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варопроизводителя заявители, не вошедшие в сводную о</w:t>
            </w:r>
            <w:r w:rsidRPr="00A73565">
              <w:rPr>
                <w:color w:val="000000"/>
              </w:rPr>
              <w:t>т</w:t>
            </w:r>
            <w:r w:rsidRPr="00A73565">
              <w:rPr>
                <w:color w:val="000000"/>
              </w:rPr>
              <w:t>четность о финансово-экономическом состоянии товаропр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изводителей агропромышленного комплекса Краснодарск</w:t>
            </w:r>
            <w:r w:rsidRPr="00A73565">
              <w:rPr>
                <w:color w:val="000000"/>
              </w:rPr>
              <w:t>о</w:t>
            </w:r>
            <w:r w:rsidRPr="00A73565">
              <w:rPr>
                <w:color w:val="000000"/>
              </w:rPr>
              <w:t>го края за отчетный финансовый год, представляют свед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ния о выручке по формам, утверждаемым Министерством сельского хозяйства Российской Федерации, согласно пр</w:t>
            </w:r>
            <w:r w:rsidRPr="00A73565">
              <w:rPr>
                <w:color w:val="000000"/>
              </w:rPr>
              <w:t>и</w:t>
            </w:r>
            <w:r w:rsidRPr="00A73565">
              <w:rPr>
                <w:color w:val="000000"/>
              </w:rPr>
              <w:t>ложению 24 к настоящему Порядку (кроме крестьянских (фермерских) хозяйств, созданных в соответствии с Фед</w:t>
            </w:r>
            <w:r w:rsidRPr="00A73565">
              <w:rPr>
                <w:color w:val="000000"/>
              </w:rPr>
              <w:t>е</w:t>
            </w:r>
            <w:r w:rsidRPr="00A73565">
              <w:rPr>
                <w:color w:val="000000"/>
              </w:rPr>
              <w:t>ральным законом от 11 июня 2003 года № 74-ФЗ «О крест</w:t>
            </w:r>
            <w:r w:rsidRPr="00A73565">
              <w:rPr>
                <w:color w:val="000000"/>
              </w:rPr>
              <w:t>ь</w:t>
            </w:r>
            <w:r w:rsidRPr="00A73565">
              <w:rPr>
                <w:color w:val="000000"/>
              </w:rPr>
              <w:t>янском (фермерском) хозяйстве», и сельскохозяйственных потребительских кооперативов, созданных в соответствии с Федеральным законом от 08 декабря 1995 года № 193-ФЗ «О сельскохозяйственной кооперации»).</w:t>
            </w:r>
          </w:p>
          <w:p w:rsidR="009E0EC0" w:rsidRPr="009E0EC0" w:rsidRDefault="009E0EC0" w:rsidP="00DD308F">
            <w:pPr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9. Орган местного самоуправления обеспечивает закл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чение соглашений с заявителями о предоставлении субс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дии. В соглашения включаются условия обязательные к конкретному направлению предоставляемой поддержки, а также иные условия, предусмотренные нормативными пр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E0EC0">
              <w:rPr>
                <w:rFonts w:ascii="Times New Roman" w:hAnsi="Times New Roman" w:cs="Times New Roman"/>
                <w:sz w:val="24"/>
                <w:szCs w:val="24"/>
              </w:rPr>
              <w:t>вовыми актами Краснодарского края и уполномоченного органа.</w:t>
            </w:r>
          </w:p>
          <w:p w:rsidR="00C15397" w:rsidRPr="00C15397" w:rsidRDefault="009E0EC0" w:rsidP="00DD308F">
            <w:pPr>
              <w:pStyle w:val="a8"/>
              <w:spacing w:before="0" w:beforeAutospacing="0" w:after="0" w:afterAutospacing="0"/>
              <w:ind w:firstLine="292"/>
            </w:pPr>
            <w:r w:rsidRPr="00C15397">
              <w:t xml:space="preserve">10. </w:t>
            </w:r>
            <w:r w:rsidR="00C15397" w:rsidRPr="00C15397">
              <w:rPr>
                <w:color w:val="000000"/>
              </w:rPr>
              <w:t>Требования к отчетности</w:t>
            </w:r>
            <w:r w:rsidR="00C15397">
              <w:rPr>
                <w:b/>
                <w:color w:val="000000"/>
              </w:rPr>
              <w:t xml:space="preserve"> </w:t>
            </w:r>
            <w:r w:rsidR="00C15397">
              <w:rPr>
                <w:rFonts w:eastAsia="Calibri"/>
                <w:lang w:eastAsia="en-US"/>
              </w:rPr>
              <w:t>п</w:t>
            </w:r>
            <w:r w:rsidR="00C15397" w:rsidRPr="00C15397">
              <w:rPr>
                <w:rFonts w:eastAsia="Calibri"/>
                <w:lang w:eastAsia="en-US"/>
              </w:rPr>
              <w:t>олучател</w:t>
            </w:r>
            <w:r w:rsidR="00C15397">
              <w:rPr>
                <w:rFonts w:eastAsia="Calibri"/>
                <w:lang w:eastAsia="en-US"/>
              </w:rPr>
              <w:t>ей</w:t>
            </w:r>
            <w:r w:rsidR="00C15397" w:rsidRPr="00C15397">
              <w:rPr>
                <w:rFonts w:eastAsia="Calibri"/>
                <w:lang w:eastAsia="en-US"/>
              </w:rPr>
              <w:t xml:space="preserve"> субсидий</w:t>
            </w:r>
            <w:r w:rsidR="00C15397">
              <w:rPr>
                <w:rFonts w:eastAsia="Calibri"/>
                <w:lang w:eastAsia="en-US"/>
              </w:rPr>
              <w:t>:</w:t>
            </w:r>
          </w:p>
          <w:p w:rsidR="00C15397" w:rsidRPr="00C15397" w:rsidRDefault="00C15397" w:rsidP="00DD308F">
            <w:pPr>
              <w:autoSpaceDE w:val="0"/>
              <w:autoSpaceDN w:val="0"/>
              <w:adjustRightInd w:val="0"/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рестьянские (фермерские) хозяйства и индивидуальные предприниматели представляют: </w:t>
            </w:r>
          </w:p>
          <w:p w:rsidR="00C15397" w:rsidRPr="00C15397" w:rsidRDefault="00C15397" w:rsidP="00DD308F">
            <w:pPr>
              <w:autoSpaceDE w:val="0"/>
              <w:autoSpaceDN w:val="0"/>
              <w:adjustRightInd w:val="0"/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отчет о достижении значений результатов предоставл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ния субсидии по форме согласно приложению 23 к насто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щему Порядку до 1 марта года, следующего за годом пол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чения субсидии(единовременно);</w:t>
            </w:r>
          </w:p>
          <w:p w:rsidR="00C15397" w:rsidRPr="00C15397" w:rsidRDefault="00C15397" w:rsidP="00DD308F">
            <w:pPr>
              <w:autoSpaceDE w:val="0"/>
              <w:autoSpaceDN w:val="0"/>
              <w:adjustRightInd w:val="0"/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отчет за текущий финансовый год о финансово-экономическом состоянии товаропроизводителя агропр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мышленного комплекса, по формам и в сроки, установле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ные Министерством сельского хозяйства Российской Фед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рации и уполномоченным органом (до полного исполнения обязательств по Соглашению);</w:t>
            </w:r>
          </w:p>
          <w:p w:rsidR="00C15397" w:rsidRPr="00C15397" w:rsidRDefault="00C15397" w:rsidP="00DD308F">
            <w:pPr>
              <w:widowControl w:val="0"/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производстве продукции животноводства и 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поголовье скота на начало текущего финансового года и за отчетный финансовый год по форме федерального стат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стического наблюдения № 3 – фермер, заверенные в уст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новленном законодательством порядке, за исключением за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вителей, которые начали хозяйственную деятельность по производству в отчетном финансовом году (при субсидир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вании животноводческой деятельности) однократно, до по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ного исполнения обязательств по Соглашению;</w:t>
            </w:r>
          </w:p>
          <w:p w:rsidR="00C15397" w:rsidRPr="00C15397" w:rsidRDefault="00C15397" w:rsidP="00DD308F">
            <w:pPr>
              <w:widowControl w:val="0"/>
              <w:ind w:firstLine="2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получатели субсидий, которые начали хозяйственную деятельность по производству продукции животноводства в отчетном финансовом году –сведения о производстве пр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дукции животноводства и поголовье скота на начало тек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щего финансового года по форме федерального статистич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ского наблюдения № 3 – фермер, заверенные в установле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ном законодательством порядке (при субсидировании ж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вотноводческой деятельности) однократно, до полного и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полнения обязательств по Соглашению;</w:t>
            </w:r>
          </w:p>
          <w:p w:rsidR="00C15397" w:rsidRPr="00C15397" w:rsidRDefault="00C15397" w:rsidP="00DD308F">
            <w:pPr>
              <w:autoSpaceDE w:val="0"/>
              <w:autoSpaceDN w:val="0"/>
              <w:adjustRightInd w:val="0"/>
              <w:spacing w:after="16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личные подсобные хозяйства представляют</w:t>
            </w:r>
            <w:r w:rsidRPr="00C153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C15397" w:rsidRPr="00C15397" w:rsidRDefault="00C15397" w:rsidP="00DD308F">
            <w:pPr>
              <w:autoSpaceDE w:val="0"/>
              <w:autoSpaceDN w:val="0"/>
              <w:adjustRightInd w:val="0"/>
              <w:spacing w:after="16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отчет о достижении значений результатов предоставл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ния субсидии по форме согласно приложению 23 к насто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щему Порядку до 1 апреля года, следующего за годом пол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чения субсидии (единовременно);</w:t>
            </w:r>
          </w:p>
          <w:p w:rsidR="00C15397" w:rsidRPr="00C15397" w:rsidRDefault="00C15397" w:rsidP="00DD308F">
            <w:pPr>
              <w:autoSpaceDE w:val="0"/>
              <w:autoSpaceDN w:val="0"/>
              <w:adjustRightInd w:val="0"/>
              <w:ind w:firstLine="29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выписку из </w:t>
            </w:r>
            <w:proofErr w:type="spellStart"/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C153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книги (в полном объеме) до 1 апреля года, следующего за годом получения субсидии (до полного исполнения обязательств по Соглашению).</w:t>
            </w:r>
          </w:p>
          <w:p w:rsidR="00C33322" w:rsidRPr="00EE2F47" w:rsidRDefault="00C33322" w:rsidP="00DD308F">
            <w:pPr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322" w:rsidRPr="00A35C19" w:rsidTr="00D467C0">
        <w:tc>
          <w:tcPr>
            <w:tcW w:w="10314" w:type="dxa"/>
            <w:gridSpan w:val="3"/>
          </w:tcPr>
          <w:p w:rsidR="00C33322" w:rsidRPr="003B6384" w:rsidRDefault="00C33322" w:rsidP="00D931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Порядок подачи заявок и требования, предъявляемые к форме и содержанию заявок</w:t>
            </w:r>
          </w:p>
        </w:tc>
      </w:tr>
      <w:tr w:rsidR="00C33322" w:rsidRPr="00A35C19" w:rsidTr="00D467C0">
        <w:tc>
          <w:tcPr>
            <w:tcW w:w="704" w:type="dxa"/>
          </w:tcPr>
          <w:p w:rsidR="00C33322" w:rsidRDefault="00C33322" w:rsidP="00D46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67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C33322" w:rsidRPr="003B6384" w:rsidRDefault="00C33322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и требования, предъявляемые к форме и содержанию за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</w:p>
        </w:tc>
        <w:tc>
          <w:tcPr>
            <w:tcW w:w="6495" w:type="dxa"/>
          </w:tcPr>
          <w:p w:rsidR="00C33322" w:rsidRPr="003B6384" w:rsidRDefault="009E0EC0" w:rsidP="00360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Заявка и прилагаемые к ней документы представляются в 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и лесного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администрации МО </w:t>
            </w:r>
            <w:r w:rsidR="00581275">
              <w:rPr>
                <w:rFonts w:ascii="Times New Roman" w:hAnsi="Times New Roman" w:cs="Times New Roman"/>
                <w:sz w:val="24"/>
                <w:szCs w:val="24"/>
              </w:rPr>
              <w:t>Апшеронский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 район (уполномоченный орган)</w:t>
            </w:r>
            <w:r w:rsidR="009D69CF" w:rsidRPr="003B6384">
              <w:rPr>
                <w:rFonts w:ascii="Times New Roman" w:hAnsi="Times New Roman" w:cs="Times New Roman"/>
                <w:sz w:val="24"/>
                <w:szCs w:val="24"/>
              </w:rPr>
              <w:t>, кроме заявок на возмещение части затрат на производство реализуемой продукции животноводства, которы</w:t>
            </w:r>
            <w:r w:rsidR="00FE1236" w:rsidRPr="003B6384">
              <w:rPr>
                <w:rFonts w:ascii="Times New Roman" w:hAnsi="Times New Roman" w:cs="Times New Roman"/>
                <w:sz w:val="24"/>
                <w:szCs w:val="24"/>
              </w:rPr>
              <w:t>е представляются в а</w:t>
            </w:r>
            <w:r w:rsidR="00FE1236" w:rsidRPr="003B638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E1236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сельских </w:t>
            </w:r>
            <w:r w:rsidR="009D69CF" w:rsidRPr="003B6384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FE1236" w:rsidRPr="003B6384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r w:rsidR="009D69CF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нахождения з</w:t>
            </w:r>
            <w:r w:rsidR="009D69CF" w:rsidRPr="003B63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69CF" w:rsidRPr="003B6384">
              <w:rPr>
                <w:rFonts w:ascii="Times New Roman" w:hAnsi="Times New Roman" w:cs="Times New Roman"/>
                <w:sz w:val="24"/>
                <w:szCs w:val="24"/>
              </w:rPr>
              <w:t>мельного участка</w:t>
            </w:r>
            <w:r w:rsidR="00350F44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заявителя</w:t>
            </w:r>
            <w:r w:rsidR="009D69CF" w:rsidRPr="003B63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69CF" w:rsidRPr="003B6384" w:rsidRDefault="009D69CF" w:rsidP="00360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Заявители в период проведения отбора вправе подават</w:t>
            </w:r>
            <w:r w:rsidR="0071082A" w:rsidRPr="003B6384">
              <w:rPr>
                <w:rFonts w:ascii="Times New Roman" w:hAnsi="Times New Roman" w:cs="Times New Roman"/>
                <w:sz w:val="24"/>
                <w:szCs w:val="24"/>
              </w:rPr>
              <w:t>ь н</w:t>
            </w:r>
            <w:r w:rsidR="0071082A" w:rsidRPr="003B63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082A" w:rsidRPr="003B6384">
              <w:rPr>
                <w:rFonts w:ascii="Times New Roman" w:hAnsi="Times New Roman" w:cs="Times New Roman"/>
                <w:sz w:val="24"/>
                <w:szCs w:val="24"/>
              </w:rPr>
              <w:t>ограниченное число заявок при условии, что они предусма</w:t>
            </w:r>
            <w:r w:rsidR="0071082A" w:rsidRPr="003B638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1082A" w:rsidRPr="003B6384">
              <w:rPr>
                <w:rFonts w:ascii="Times New Roman" w:hAnsi="Times New Roman" w:cs="Times New Roman"/>
                <w:sz w:val="24"/>
                <w:szCs w:val="24"/>
              </w:rPr>
              <w:t>ривают возмещение части затрат, не возмещенных ранее.</w:t>
            </w:r>
          </w:p>
          <w:p w:rsidR="008D2DF5" w:rsidRPr="003B6384" w:rsidRDefault="008D2DF5" w:rsidP="00360B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Требования, предъявляемые к форме и содержанию за</w:t>
            </w:r>
            <w:r w:rsidRPr="003B638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3B6384">
              <w:rPr>
                <w:rFonts w:ascii="Times New Roman" w:hAnsi="Times New Roman" w:cs="Times New Roman"/>
                <w:b/>
                <w:sz w:val="24"/>
                <w:szCs w:val="24"/>
              </w:rPr>
              <w:t>вок:</w:t>
            </w:r>
          </w:p>
          <w:p w:rsidR="008D2DF5" w:rsidRPr="003B6384" w:rsidRDefault="008D2DF5" w:rsidP="00DD308F">
            <w:pPr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заявка подается по форме, утвержденной уполномоче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ным органом</w:t>
            </w:r>
            <w:r w:rsidR="009B2C60" w:rsidRPr="003B6384">
              <w:rPr>
                <w:rFonts w:ascii="Times New Roman" w:hAnsi="Times New Roman" w:cs="Times New Roman"/>
                <w:sz w:val="24"/>
                <w:szCs w:val="24"/>
              </w:rPr>
              <w:t xml:space="preserve"> и должна содержать:</w:t>
            </w:r>
          </w:p>
          <w:p w:rsidR="009B2C60" w:rsidRPr="003B6384" w:rsidRDefault="009B2C60" w:rsidP="00360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согласие на</w:t>
            </w:r>
            <w:r w:rsidR="00762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ции от 27 июля 2006 г. № 152-ФЗ «О персональных данных» и иным законодательством Российской Федерации и Зак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нодательством Краснодарского края;</w:t>
            </w:r>
          </w:p>
          <w:p w:rsidR="009B2C60" w:rsidRPr="003B6384" w:rsidRDefault="009B2C60" w:rsidP="00360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для заявителей, являющихся индивидуальными предприн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мателями, представляется согласие на обработку персонал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ных данных в двух экземплярах по форме согласно прил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384">
              <w:rPr>
                <w:rFonts w:ascii="Times New Roman" w:hAnsi="Times New Roman" w:cs="Times New Roman"/>
                <w:sz w:val="24"/>
                <w:szCs w:val="24"/>
              </w:rPr>
              <w:t>жению к заявке;</w:t>
            </w:r>
          </w:p>
          <w:p w:rsidR="009B2C60" w:rsidRPr="003B6384" w:rsidRDefault="00DD308F" w:rsidP="00DD308F">
            <w:pPr>
              <w:pStyle w:val="a8"/>
              <w:spacing w:before="0" w:beforeAutospacing="0" w:after="0" w:afterAutospacing="0"/>
              <w:ind w:firstLine="292"/>
              <w:jc w:val="both"/>
            </w:pPr>
            <w:r>
              <w:rPr>
                <w:color w:val="000000"/>
              </w:rPr>
              <w:t xml:space="preserve"> </w:t>
            </w:r>
            <w:r w:rsidRPr="00DD308F">
              <w:rPr>
                <w:color w:val="000000"/>
              </w:rPr>
              <w:t>согласие на публикацию (размещение) на едином порт</w:t>
            </w:r>
            <w:r w:rsidRPr="00DD308F">
              <w:rPr>
                <w:color w:val="000000"/>
              </w:rPr>
              <w:t>а</w:t>
            </w:r>
            <w:r w:rsidRPr="00DD308F">
              <w:rPr>
                <w:color w:val="000000"/>
              </w:rPr>
              <w:t xml:space="preserve">ле и официальном сайте органа местного самоуправления в </w:t>
            </w:r>
            <w:proofErr w:type="spellStart"/>
            <w:r w:rsidRPr="00DD308F">
              <w:rPr>
                <w:color w:val="000000"/>
              </w:rPr>
              <w:t>информационно-телекоммуника-ционной</w:t>
            </w:r>
            <w:proofErr w:type="spellEnd"/>
            <w:r w:rsidRPr="00DD308F">
              <w:rPr>
                <w:color w:val="000000"/>
              </w:rPr>
              <w:t xml:space="preserve"> сети «Интернет» </w:t>
            </w:r>
            <w:r w:rsidRPr="00DD308F">
              <w:rPr>
                <w:color w:val="000000"/>
              </w:rPr>
              <w:lastRenderedPageBreak/>
              <w:t>информации о заявителе и о подаваемом заявителем пре</w:t>
            </w:r>
            <w:r w:rsidRPr="00DD308F">
              <w:rPr>
                <w:color w:val="000000"/>
              </w:rPr>
              <w:t>д</w:t>
            </w:r>
            <w:r w:rsidRPr="00DD308F">
              <w:rPr>
                <w:color w:val="000000"/>
              </w:rPr>
              <w:t>ложении (заявке), иной информации о заявителе, связанной с соответствующим отбором;</w:t>
            </w:r>
          </w:p>
        </w:tc>
      </w:tr>
      <w:tr w:rsidR="00C33322" w:rsidRPr="00A35C19" w:rsidTr="00D467C0">
        <w:tc>
          <w:tcPr>
            <w:tcW w:w="704" w:type="dxa"/>
          </w:tcPr>
          <w:p w:rsidR="00C33322" w:rsidRDefault="00D467C0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5" w:type="dxa"/>
          </w:tcPr>
          <w:p w:rsidR="00C33322" w:rsidRDefault="00B533E7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отзыва заявок и порядок возврата заявлений и документов</w:t>
            </w:r>
          </w:p>
        </w:tc>
        <w:tc>
          <w:tcPr>
            <w:tcW w:w="6495" w:type="dxa"/>
          </w:tcPr>
          <w:p w:rsidR="00DD308F" w:rsidRPr="00DD308F" w:rsidRDefault="00DD308F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DD308F">
              <w:rPr>
                <w:color w:val="000000"/>
              </w:rPr>
              <w:t>Заявитель в период проведения отбора вправе подавать неограниченное число заявок при условии, что они пред</w:t>
            </w:r>
            <w:r w:rsidRPr="00DD308F">
              <w:rPr>
                <w:color w:val="000000"/>
              </w:rPr>
              <w:t>у</w:t>
            </w:r>
            <w:r w:rsidRPr="00DD308F">
              <w:rPr>
                <w:color w:val="000000"/>
              </w:rPr>
              <w:t>сматривают возмещение части затрат, не возмещенных р</w:t>
            </w:r>
            <w:r w:rsidRPr="00DD308F">
              <w:rPr>
                <w:color w:val="000000"/>
              </w:rPr>
              <w:t>а</w:t>
            </w:r>
            <w:r w:rsidRPr="00DD308F">
              <w:rPr>
                <w:color w:val="000000"/>
              </w:rPr>
              <w:t>нее.</w:t>
            </w:r>
          </w:p>
          <w:p w:rsidR="00DD308F" w:rsidRPr="00DD308F" w:rsidRDefault="00DD308F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DD308F">
              <w:rPr>
                <w:color w:val="000000"/>
              </w:rPr>
              <w:t>Заявители имеют право на основании письменного обр</w:t>
            </w:r>
            <w:r w:rsidRPr="00DD308F">
              <w:rPr>
                <w:color w:val="000000"/>
              </w:rPr>
              <w:t>а</w:t>
            </w:r>
            <w:r w:rsidRPr="00DD308F">
              <w:rPr>
                <w:color w:val="000000"/>
              </w:rPr>
              <w:t>щения, осуществить отзыв заявок, поданных на отбор, в случае необходимости внесения изменений в документы, предоставленные для участия в отборе или в случае прин</w:t>
            </w:r>
            <w:r w:rsidRPr="00DD308F">
              <w:rPr>
                <w:color w:val="000000"/>
              </w:rPr>
              <w:t>я</w:t>
            </w:r>
            <w:r w:rsidRPr="00DD308F">
              <w:rPr>
                <w:color w:val="000000"/>
              </w:rPr>
              <w:t>тия решения заявителем об отзыве заявки в период провед</w:t>
            </w:r>
            <w:r w:rsidRPr="00DD308F">
              <w:rPr>
                <w:color w:val="000000"/>
              </w:rPr>
              <w:t>е</w:t>
            </w:r>
            <w:r w:rsidRPr="00DD308F">
              <w:rPr>
                <w:color w:val="000000"/>
              </w:rPr>
              <w:t>ния отбора, в срок до размещения реестра отклоненных за</w:t>
            </w:r>
            <w:r w:rsidRPr="00DD308F">
              <w:rPr>
                <w:color w:val="000000"/>
              </w:rPr>
              <w:t>я</w:t>
            </w:r>
            <w:r w:rsidRPr="00DD308F">
              <w:rPr>
                <w:color w:val="000000"/>
              </w:rPr>
              <w:t>вок на официальном сайте органов местного самоуправл</w:t>
            </w:r>
            <w:r w:rsidRPr="00DD308F">
              <w:rPr>
                <w:color w:val="000000"/>
              </w:rPr>
              <w:t>е</w:t>
            </w:r>
            <w:r w:rsidRPr="00DD308F">
              <w:rPr>
                <w:color w:val="000000"/>
              </w:rPr>
              <w:t>ния в информационно-телекоммуникационной сети «Инте</w:t>
            </w:r>
            <w:r w:rsidRPr="00DD308F">
              <w:rPr>
                <w:color w:val="000000"/>
              </w:rPr>
              <w:t>р</w:t>
            </w:r>
            <w:r w:rsidRPr="00DD308F">
              <w:rPr>
                <w:color w:val="000000"/>
              </w:rPr>
              <w:t>нет».</w:t>
            </w:r>
          </w:p>
          <w:p w:rsidR="00DD308F" w:rsidRPr="00DD308F" w:rsidRDefault="00DD308F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DD308F">
              <w:rPr>
                <w:color w:val="000000"/>
              </w:rPr>
              <w:t xml:space="preserve"> Отзыв заявки не препятствует повторному обращению заявителя в уполномоченный орган для участия в отборе, но не позднее даты и времени, предусмотренных в объявлении о проведении отбора. При этом регистрация заявки будет осуществлена в порядке очередности в день повторного предоставления заявки на участие в отборе.</w:t>
            </w:r>
          </w:p>
          <w:p w:rsidR="00DD308F" w:rsidRPr="00DD308F" w:rsidRDefault="00DD308F" w:rsidP="00DD308F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DD308F">
              <w:rPr>
                <w:color w:val="000000"/>
              </w:rPr>
              <w:t>В случае отзыва заявки заявителем пакет документов за</w:t>
            </w:r>
            <w:r w:rsidRPr="00DD308F">
              <w:rPr>
                <w:color w:val="000000"/>
              </w:rPr>
              <w:t>я</w:t>
            </w:r>
            <w:r w:rsidRPr="00DD308F">
              <w:rPr>
                <w:color w:val="000000"/>
              </w:rPr>
              <w:t>вителю не возвращается.</w:t>
            </w:r>
          </w:p>
          <w:p w:rsidR="00B533E7" w:rsidRPr="00EE2F47" w:rsidRDefault="00B533E7" w:rsidP="00DD30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FE" w:rsidRPr="00A35C19" w:rsidTr="00D467C0">
        <w:tc>
          <w:tcPr>
            <w:tcW w:w="10314" w:type="dxa"/>
            <w:gridSpan w:val="3"/>
          </w:tcPr>
          <w:p w:rsidR="00373AFE" w:rsidRPr="00373AFE" w:rsidRDefault="001B0501" w:rsidP="00373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рассмотрения заявок</w:t>
            </w:r>
          </w:p>
        </w:tc>
      </w:tr>
      <w:tr w:rsidR="00C33322" w:rsidRPr="00A35C19" w:rsidTr="00D467C0">
        <w:tc>
          <w:tcPr>
            <w:tcW w:w="704" w:type="dxa"/>
          </w:tcPr>
          <w:p w:rsidR="00C33322" w:rsidRDefault="00D467C0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5" w:type="dxa"/>
          </w:tcPr>
          <w:p w:rsidR="00C33322" w:rsidRPr="00FD37E0" w:rsidRDefault="001B0501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рассмотрения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  <w:r w:rsidR="00FD37E0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документов</w:t>
            </w:r>
          </w:p>
        </w:tc>
        <w:tc>
          <w:tcPr>
            <w:tcW w:w="6495" w:type="dxa"/>
          </w:tcPr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Претендент на получение субсидий подает в уполномоче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ный орган заявку о предоставлении субсидий по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вержденной уполномоченным органом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От имени заявителей могут выступать их представители. Полномочия представителей подтверждаются доверенн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стью, оформленной в установленном порядке.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Уполномоченный сотрудник уполномоченного органа рег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стрирует заявки в порядке их поступления в журнале рег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страции предложений (заявок), который должен быть пр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нумерован, прошнурован, подписан, скреплен печатью уполномоченного органа, ставит на заявке номер и дату р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гистрации.</w:t>
            </w:r>
          </w:p>
          <w:p w:rsid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 xml:space="preserve"> К заявке прилагаются документы, подтверждающие право на получение субсидий,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согласно перечню.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заявок осуществляется в течение 23 рабочих дней со дня, следующего за днем регистрации заявки.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Основанием для отказа в приеме документов (заявок), нео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ходимых для предоставления субсидии является: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1) отсутствие лимитов бюджетных обязательств, предусмо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ренных в краевом бюджете на эти цели на текущий фина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совый год;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2) окончание срока приема документов, установленных в 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3) представление претендентом документов не в полном объеме или предоставление документов, не соответству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щих требованиям, установленным настоящим Порядком.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 xml:space="preserve"> Днем подачи заявки считается день представления прете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 xml:space="preserve">дентом документов, указанных в пункте 3 настоящего </w:t>
            </w:r>
            <w:r w:rsidR="00360BDF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360BD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360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37E0" w:rsidRPr="00FD37E0" w:rsidRDefault="00FD37E0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 xml:space="preserve"> Заявки с приложенными к ним документами рассматрив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37E0">
              <w:rPr>
                <w:rFonts w:ascii="Times New Roman" w:hAnsi="Times New Roman" w:cs="Times New Roman"/>
                <w:sz w:val="24"/>
                <w:szCs w:val="24"/>
              </w:rPr>
              <w:t>ются в порядке их поступления.</w:t>
            </w:r>
          </w:p>
          <w:p w:rsidR="004636EA" w:rsidRPr="004636EA" w:rsidRDefault="00FD37E0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FD37E0">
              <w:t xml:space="preserve"> </w:t>
            </w:r>
            <w:r w:rsidR="004636EA" w:rsidRPr="004636EA">
              <w:rPr>
                <w:color w:val="000000"/>
              </w:rPr>
              <w:t>Уполномоченный орган запрашивает следующие свед</w:t>
            </w:r>
            <w:r w:rsidR="004636EA" w:rsidRPr="004636EA">
              <w:rPr>
                <w:color w:val="000000"/>
              </w:rPr>
              <w:t>е</w:t>
            </w:r>
            <w:r w:rsidR="004636EA" w:rsidRPr="004636EA">
              <w:rPr>
                <w:color w:val="000000"/>
              </w:rPr>
              <w:t>ния в отношении заявителя (посредством межведомственн</w:t>
            </w:r>
            <w:r w:rsidR="004636EA" w:rsidRPr="004636EA">
              <w:rPr>
                <w:color w:val="000000"/>
              </w:rPr>
              <w:t>о</w:t>
            </w:r>
            <w:r w:rsidR="004636EA" w:rsidRPr="004636EA">
              <w:rPr>
                <w:color w:val="000000"/>
              </w:rPr>
              <w:t>го запроса, в том числе в электронной форме с использов</w:t>
            </w:r>
            <w:r w:rsidR="004636EA" w:rsidRPr="004636EA">
              <w:rPr>
                <w:color w:val="000000"/>
              </w:rPr>
              <w:t>а</w:t>
            </w:r>
            <w:r w:rsidR="004636EA" w:rsidRPr="004636EA">
              <w:rPr>
                <w:color w:val="000000"/>
              </w:rPr>
              <w:t>нием единой системы межведомственного электронного взаимодействия и подключаемых к ней региональных си</w:t>
            </w:r>
            <w:r w:rsidR="004636EA" w:rsidRPr="004636EA">
              <w:rPr>
                <w:color w:val="000000"/>
              </w:rPr>
              <w:t>с</w:t>
            </w:r>
            <w:r w:rsidR="004636EA" w:rsidRPr="004636EA">
              <w:rPr>
                <w:color w:val="000000"/>
              </w:rPr>
              <w:t>тем межведомственного электронного взаимодействия):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от Федеральной налоговой службы России (далее – ФНС России):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подтверждающие отсутствие неисполненной обязанности по уплате налогов, сборов, страховых взносов, пеней, штр</w:t>
            </w:r>
            <w:r w:rsidRPr="004636EA">
              <w:rPr>
                <w:color w:val="000000"/>
              </w:rPr>
              <w:t>а</w:t>
            </w:r>
            <w:r w:rsidRPr="004636EA">
              <w:rPr>
                <w:color w:val="000000"/>
              </w:rPr>
              <w:t>фов, процентов, подлежащих уплате в соответствии с зак</w:t>
            </w:r>
            <w:r w:rsidRPr="004636EA">
              <w:rPr>
                <w:color w:val="000000"/>
              </w:rPr>
              <w:t>о</w:t>
            </w:r>
            <w:r w:rsidRPr="004636EA">
              <w:rPr>
                <w:color w:val="000000"/>
              </w:rPr>
              <w:t>нодательством Российской Федерации о налогах и сборах, на дату подачи заявки;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из Единого государственного реестра юридических лиц или Единого государственного реестра индивидуальных предпринимателей;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от департамента имущественных отношений Краснода</w:t>
            </w:r>
            <w:r w:rsidRPr="004636EA">
              <w:rPr>
                <w:color w:val="000000"/>
              </w:rPr>
              <w:t>р</w:t>
            </w:r>
            <w:r w:rsidRPr="004636EA">
              <w:rPr>
                <w:color w:val="000000"/>
              </w:rPr>
              <w:t>ского края: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сведения, подтверждающие наличие (отсутствие) задо</w:t>
            </w:r>
            <w:r w:rsidRPr="004636EA">
              <w:rPr>
                <w:color w:val="000000"/>
              </w:rPr>
              <w:t>л</w:t>
            </w:r>
            <w:r w:rsidRPr="004636EA">
              <w:rPr>
                <w:color w:val="000000"/>
              </w:rPr>
              <w:t>женности по арендной плате за землю и имущество, нах</w:t>
            </w:r>
            <w:r w:rsidRPr="004636EA">
              <w:rPr>
                <w:color w:val="000000"/>
              </w:rPr>
              <w:t>о</w:t>
            </w:r>
            <w:r w:rsidRPr="004636EA">
              <w:rPr>
                <w:color w:val="000000"/>
              </w:rPr>
              <w:t>дящееся в государственной собственности Краснодарского края, на первое число месяца, в котором подана заявка (кр</w:t>
            </w:r>
            <w:r w:rsidRPr="004636EA">
              <w:rPr>
                <w:color w:val="000000"/>
              </w:rPr>
              <w:t>о</w:t>
            </w:r>
            <w:r w:rsidRPr="004636EA">
              <w:rPr>
                <w:color w:val="000000"/>
              </w:rPr>
              <w:t>ме – ЛПХ).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Сведения из Единого государственного реестра юридич</w:t>
            </w:r>
            <w:r w:rsidRPr="004636EA">
              <w:rPr>
                <w:color w:val="000000"/>
              </w:rPr>
              <w:t>е</w:t>
            </w:r>
            <w:r w:rsidRPr="004636EA">
              <w:rPr>
                <w:color w:val="000000"/>
              </w:rPr>
              <w:t>ских лиц или Единого государственного реестра индивид</w:t>
            </w:r>
            <w:r w:rsidRPr="004636EA">
              <w:rPr>
                <w:color w:val="000000"/>
              </w:rPr>
              <w:t>у</w:t>
            </w:r>
            <w:r w:rsidRPr="004636EA">
              <w:rPr>
                <w:color w:val="000000"/>
              </w:rPr>
              <w:t>альных предпринимателей, в том числе могут быть получ</w:t>
            </w:r>
            <w:r w:rsidRPr="004636EA">
              <w:rPr>
                <w:color w:val="000000"/>
              </w:rPr>
              <w:t>е</w:t>
            </w:r>
            <w:r w:rsidRPr="004636EA">
              <w:rPr>
                <w:color w:val="000000"/>
              </w:rPr>
              <w:t>ны уполномоченным органом с официального сайта ФНС России с помощью сервиса «Предоставление сведений из ЕГРЮЛ/ЕГРИП о конкретном юридическом л</w:t>
            </w:r>
            <w:r w:rsidRPr="004636EA">
              <w:rPr>
                <w:color w:val="000000"/>
              </w:rPr>
              <w:t>и</w:t>
            </w:r>
            <w:r w:rsidRPr="004636EA">
              <w:rPr>
                <w:color w:val="000000"/>
              </w:rPr>
              <w:t>це/индивидуальном предпринимателе в форме электронного документа».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Основаниями для отклонения заявки заявителя на стадии рассмотрения заявок являются: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1) несоответствие заявителя требованиям, установленным в пункте 2.6 раздела 2 настоящего Порядка;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2) несоответствие представленных заявителем заявки и документов, требованиям к заявке и документам, устано</w:t>
            </w:r>
            <w:r w:rsidRPr="004636EA">
              <w:rPr>
                <w:color w:val="000000"/>
              </w:rPr>
              <w:t>в</w:t>
            </w:r>
            <w:r w:rsidRPr="004636EA">
              <w:rPr>
                <w:color w:val="000000"/>
              </w:rPr>
              <w:t>ленным в пункте 2.7 раздела 2 настоящего Порядка и объя</w:t>
            </w:r>
            <w:r w:rsidRPr="004636EA">
              <w:rPr>
                <w:color w:val="000000"/>
              </w:rPr>
              <w:t>в</w:t>
            </w:r>
            <w:r w:rsidRPr="004636EA">
              <w:rPr>
                <w:color w:val="000000"/>
              </w:rPr>
              <w:t>лении о проведении отбора;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3) недостоверность представленной заявителем информ</w:t>
            </w:r>
            <w:r w:rsidRPr="004636EA">
              <w:rPr>
                <w:color w:val="000000"/>
              </w:rPr>
              <w:t>а</w:t>
            </w:r>
            <w:r w:rsidRPr="004636EA">
              <w:rPr>
                <w:color w:val="000000"/>
              </w:rPr>
              <w:t>ции;</w:t>
            </w:r>
          </w:p>
          <w:p w:rsidR="004636EA" w:rsidRPr="004636EA" w:rsidRDefault="004636EA" w:rsidP="004636EA">
            <w:pPr>
              <w:pStyle w:val="a8"/>
              <w:spacing w:before="0" w:beforeAutospacing="0" w:after="0" w:afterAutospacing="0"/>
              <w:ind w:firstLine="292"/>
              <w:jc w:val="both"/>
              <w:rPr>
                <w:color w:val="000000"/>
              </w:rPr>
            </w:pPr>
            <w:r w:rsidRPr="004636EA">
              <w:rPr>
                <w:color w:val="000000"/>
              </w:rPr>
              <w:t>4) подача заявителем заявки до начала или после даты и (или) времени, определенных для подачи заявок.</w:t>
            </w:r>
          </w:p>
          <w:p w:rsidR="00C33322" w:rsidRPr="00EE2F47" w:rsidRDefault="00C33322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322" w:rsidRPr="00A35C19" w:rsidTr="00D467C0">
        <w:tc>
          <w:tcPr>
            <w:tcW w:w="704" w:type="dxa"/>
          </w:tcPr>
          <w:p w:rsidR="00C33322" w:rsidRDefault="00D467C0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5" w:type="dxa"/>
          </w:tcPr>
          <w:p w:rsidR="00C33322" w:rsidRDefault="00F473DC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заявителям разъяснений положений объявления о проведении отбора</w:t>
            </w:r>
          </w:p>
        </w:tc>
        <w:tc>
          <w:tcPr>
            <w:tcW w:w="6495" w:type="dxa"/>
          </w:tcPr>
          <w:p w:rsidR="00C33322" w:rsidRPr="00EE2F47" w:rsidRDefault="00F473DC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Заявители вправе обратиться в уполномоченный орган с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лью разъяснения положений объявления о проведении отб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и получить исчерпывающие разъяснения в течение срока приёма документов.</w:t>
            </w:r>
          </w:p>
        </w:tc>
      </w:tr>
      <w:tr w:rsidR="00C33322" w:rsidRPr="00A41C32" w:rsidTr="00D467C0">
        <w:tc>
          <w:tcPr>
            <w:tcW w:w="704" w:type="dxa"/>
          </w:tcPr>
          <w:p w:rsidR="00C33322" w:rsidRDefault="00D467C0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5" w:type="dxa"/>
          </w:tcPr>
          <w:p w:rsidR="00C33322" w:rsidRDefault="006E0987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заявитель должен подп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соглашение о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тавлении субсидии</w:t>
            </w:r>
          </w:p>
        </w:tc>
        <w:tc>
          <w:tcPr>
            <w:tcW w:w="6495" w:type="dxa"/>
            <w:shd w:val="clear" w:color="auto" w:fill="auto"/>
          </w:tcPr>
          <w:p w:rsidR="00A41C32" w:rsidRPr="00D30DAF" w:rsidRDefault="00CA67A6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Уполномоченныйсотрудник на основании постановления о предоставлении субсидий и с учетом данных о значении р</w:t>
            </w: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зультата предоставления субсидии, обеспечивает заключ</w:t>
            </w: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ние Соглашения с заявителем, прошедшим отбор, и напра</w:t>
            </w: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A67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ляет заявителю Соглашение для подписания в течение двух рабочих дней со дня принятия решения о предоставлении субсидии</w:t>
            </w:r>
            <w:r w:rsidR="00A41C32" w:rsidRPr="00D3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3322" w:rsidRPr="00A35C19" w:rsidTr="00D467C0">
        <w:tc>
          <w:tcPr>
            <w:tcW w:w="704" w:type="dxa"/>
          </w:tcPr>
          <w:p w:rsidR="00C33322" w:rsidRDefault="00D467C0" w:rsidP="00D93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5" w:type="dxa"/>
          </w:tcPr>
          <w:p w:rsidR="00C33322" w:rsidRDefault="00A41C32" w:rsidP="00D93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признания 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уклонившимся от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ключения соглашения</w:t>
            </w:r>
          </w:p>
        </w:tc>
        <w:tc>
          <w:tcPr>
            <w:tcW w:w="6495" w:type="dxa"/>
          </w:tcPr>
          <w:p w:rsidR="00C33322" w:rsidRDefault="00A41C32" w:rsidP="00CA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Заявитель, прошедший отбор, признается уклонившимся от заключения соглашения в случае:</w:t>
            </w:r>
          </w:p>
          <w:p w:rsidR="00A41C32" w:rsidRDefault="00A41C32" w:rsidP="00CA67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в уполномоченный орган письменного заявления заявителя об отказе подписания Соглаш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A41C32" w:rsidRPr="00A41C32" w:rsidRDefault="00A41C32" w:rsidP="00CA67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подписания заявителем Соглашения в течение двух рабочих дней, следующих</w:t>
            </w:r>
            <w:r w:rsidR="008A29D6">
              <w:rPr>
                <w:rFonts w:ascii="Times New Roman" w:hAnsi="Times New Roman" w:cs="Times New Roman"/>
                <w:sz w:val="24"/>
                <w:szCs w:val="24"/>
              </w:rPr>
              <w:t xml:space="preserve"> за днём направления Соглашения заявителю.</w:t>
            </w:r>
          </w:p>
        </w:tc>
      </w:tr>
    </w:tbl>
    <w:p w:rsidR="00A41C32" w:rsidRDefault="00A41C32" w:rsidP="00D46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C32" w:rsidRDefault="00A41C32" w:rsidP="00D46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A12" w:rsidRDefault="00F66A12" w:rsidP="00D46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D07" w:rsidRDefault="00A41C32" w:rsidP="00D46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C3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62D07" w:rsidRDefault="00762D07" w:rsidP="00D46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C32">
        <w:rPr>
          <w:rFonts w:ascii="Times New Roman" w:hAnsi="Times New Roman" w:cs="Times New Roman"/>
          <w:sz w:val="28"/>
          <w:szCs w:val="28"/>
        </w:rPr>
        <w:t>М</w:t>
      </w:r>
      <w:r w:rsidR="00A41C32" w:rsidRPr="00A41C32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7C0">
        <w:rPr>
          <w:rFonts w:ascii="Times New Roman" w:hAnsi="Times New Roman" w:cs="Times New Roman"/>
          <w:sz w:val="28"/>
          <w:szCs w:val="28"/>
        </w:rPr>
        <w:t>о</w:t>
      </w:r>
      <w:r w:rsidR="00A41C32" w:rsidRPr="00A41C32">
        <w:rPr>
          <w:rFonts w:ascii="Times New Roman" w:hAnsi="Times New Roman" w:cs="Times New Roman"/>
          <w:sz w:val="28"/>
          <w:szCs w:val="28"/>
        </w:rPr>
        <w:t>бразования</w:t>
      </w:r>
      <w:r w:rsidR="00D46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C19" w:rsidRPr="00A41C32" w:rsidRDefault="00D467C0" w:rsidP="00D46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Апшеронский район</w:t>
      </w:r>
      <w:r w:rsidR="00762D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66A12">
        <w:rPr>
          <w:rFonts w:ascii="Times New Roman" w:hAnsi="Times New Roman" w:cs="Times New Roman"/>
          <w:sz w:val="28"/>
          <w:szCs w:val="28"/>
        </w:rPr>
        <w:t xml:space="preserve">    </w:t>
      </w:r>
      <w:r w:rsidR="00762D07">
        <w:rPr>
          <w:rFonts w:ascii="Times New Roman" w:hAnsi="Times New Roman" w:cs="Times New Roman"/>
          <w:sz w:val="28"/>
          <w:szCs w:val="28"/>
        </w:rPr>
        <w:t xml:space="preserve">     </w:t>
      </w:r>
      <w:r w:rsidR="00F66A12">
        <w:rPr>
          <w:rFonts w:ascii="Times New Roman" w:hAnsi="Times New Roman" w:cs="Times New Roman"/>
          <w:sz w:val="28"/>
          <w:szCs w:val="28"/>
        </w:rPr>
        <w:t>А.В. Минин</w:t>
      </w:r>
    </w:p>
    <w:p w:rsidR="008D2DAB" w:rsidRDefault="008D2DAB" w:rsidP="008D2DAB">
      <w:pPr>
        <w:jc w:val="center"/>
      </w:pPr>
    </w:p>
    <w:sectPr w:rsidR="008D2DAB" w:rsidSect="00A41C3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D4609"/>
    <w:multiLevelType w:val="hybridMultilevel"/>
    <w:tmpl w:val="9FAE5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344D8C"/>
    <w:rsid w:val="000B683A"/>
    <w:rsid w:val="000F26CB"/>
    <w:rsid w:val="00161CAC"/>
    <w:rsid w:val="0016321B"/>
    <w:rsid w:val="001B0501"/>
    <w:rsid w:val="001B2BEE"/>
    <w:rsid w:val="0021325F"/>
    <w:rsid w:val="002277F3"/>
    <w:rsid w:val="00253DA6"/>
    <w:rsid w:val="00255419"/>
    <w:rsid w:val="002E018C"/>
    <w:rsid w:val="003302A7"/>
    <w:rsid w:val="00333C27"/>
    <w:rsid w:val="00344D8C"/>
    <w:rsid w:val="00350F44"/>
    <w:rsid w:val="003546B3"/>
    <w:rsid w:val="00360BDF"/>
    <w:rsid w:val="003610FD"/>
    <w:rsid w:val="00373AFE"/>
    <w:rsid w:val="003B6384"/>
    <w:rsid w:val="003E0199"/>
    <w:rsid w:val="004636EA"/>
    <w:rsid w:val="00497C2E"/>
    <w:rsid w:val="004F4BE1"/>
    <w:rsid w:val="00581275"/>
    <w:rsid w:val="00682FC8"/>
    <w:rsid w:val="006B72D8"/>
    <w:rsid w:val="006E0987"/>
    <w:rsid w:val="006E1C89"/>
    <w:rsid w:val="0071082A"/>
    <w:rsid w:val="00745427"/>
    <w:rsid w:val="00762D07"/>
    <w:rsid w:val="007811BD"/>
    <w:rsid w:val="00822E79"/>
    <w:rsid w:val="00837D05"/>
    <w:rsid w:val="008720AB"/>
    <w:rsid w:val="0089483F"/>
    <w:rsid w:val="008A29D6"/>
    <w:rsid w:val="008D2DAB"/>
    <w:rsid w:val="008D2DF5"/>
    <w:rsid w:val="009A56BF"/>
    <w:rsid w:val="009B2C60"/>
    <w:rsid w:val="009D69CF"/>
    <w:rsid w:val="009E0EC0"/>
    <w:rsid w:val="009E139D"/>
    <w:rsid w:val="00A35C19"/>
    <w:rsid w:val="00A41C32"/>
    <w:rsid w:val="00A71A46"/>
    <w:rsid w:val="00A73565"/>
    <w:rsid w:val="00A91770"/>
    <w:rsid w:val="00AA61D0"/>
    <w:rsid w:val="00AE1A49"/>
    <w:rsid w:val="00AF146B"/>
    <w:rsid w:val="00B533E7"/>
    <w:rsid w:val="00B942C1"/>
    <w:rsid w:val="00B958D3"/>
    <w:rsid w:val="00BB68DE"/>
    <w:rsid w:val="00BE0483"/>
    <w:rsid w:val="00C036D7"/>
    <w:rsid w:val="00C15397"/>
    <w:rsid w:val="00C33322"/>
    <w:rsid w:val="00C429FC"/>
    <w:rsid w:val="00C67C30"/>
    <w:rsid w:val="00CA1FB9"/>
    <w:rsid w:val="00CA67A6"/>
    <w:rsid w:val="00D30DAF"/>
    <w:rsid w:val="00D467C0"/>
    <w:rsid w:val="00D9312E"/>
    <w:rsid w:val="00DD308F"/>
    <w:rsid w:val="00E03FCD"/>
    <w:rsid w:val="00E37EEC"/>
    <w:rsid w:val="00E46CD2"/>
    <w:rsid w:val="00E5585C"/>
    <w:rsid w:val="00E82505"/>
    <w:rsid w:val="00EB7EB3"/>
    <w:rsid w:val="00EE2F47"/>
    <w:rsid w:val="00F2744E"/>
    <w:rsid w:val="00F473DC"/>
    <w:rsid w:val="00F66A12"/>
    <w:rsid w:val="00F81F7C"/>
    <w:rsid w:val="00F8211A"/>
    <w:rsid w:val="00FD37E0"/>
    <w:rsid w:val="00FE1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E2F4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41C3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3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3DA6"/>
    <w:rPr>
      <w:rFonts w:ascii="Segoe UI" w:hAnsi="Segoe UI" w:cs="Segoe UI"/>
      <w:sz w:val="18"/>
      <w:szCs w:val="18"/>
    </w:rPr>
  </w:style>
  <w:style w:type="character" w:customStyle="1" w:styleId="dropdown-user-namefirst-letter">
    <w:name w:val="dropdown-user-name__first-letter"/>
    <w:rsid w:val="003546B3"/>
  </w:style>
  <w:style w:type="paragraph" w:styleId="a8">
    <w:name w:val="Normal (Web)"/>
    <w:basedOn w:val="a"/>
    <w:uiPriority w:val="99"/>
    <w:unhideWhenUsed/>
    <w:rsid w:val="0082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E2F4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41C3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3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3DA6"/>
    <w:rPr>
      <w:rFonts w:ascii="Segoe UI" w:hAnsi="Segoe UI" w:cs="Segoe UI"/>
      <w:sz w:val="18"/>
      <w:szCs w:val="18"/>
    </w:rPr>
  </w:style>
  <w:style w:type="character" w:customStyle="1" w:styleId="dropdown-user-namefirst-letter">
    <w:name w:val="dropdown-user-name__first-letter"/>
    <w:rsid w:val="003546B3"/>
  </w:style>
  <w:style w:type="paragraph" w:styleId="a8">
    <w:name w:val="Normal (Web)"/>
    <w:basedOn w:val="a"/>
    <w:uiPriority w:val="99"/>
    <w:unhideWhenUsed/>
    <w:rsid w:val="00822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404991865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2540400/7000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9A30C-8A04-4EBB-AC29-ED30C923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5112</Words>
  <Characters>29139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2024-05-15T09:49:00Z</cp:lastPrinted>
  <dcterms:created xsi:type="dcterms:W3CDTF">2024-06-18T08:31:00Z</dcterms:created>
  <dcterms:modified xsi:type="dcterms:W3CDTF">2024-06-18T08:31:00Z</dcterms:modified>
</cp:coreProperties>
</file>